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BAA9B" w14:textId="77777777" w:rsidR="009E0D80" w:rsidRPr="009E0D80" w:rsidRDefault="009E0D80" w:rsidP="008A6F0A">
      <w:pPr>
        <w:autoSpaceDE w:val="0"/>
        <w:autoSpaceDN w:val="0"/>
        <w:adjustRightInd w:val="0"/>
        <w:spacing w:after="0" w:line="240" w:lineRule="auto"/>
        <w:rPr>
          <w:rFonts w:asciiTheme="minorHAnsi" w:hAnsiTheme="minorHAnsi" w:cs="Tahoma"/>
          <w:color w:val="000000"/>
          <w:sz w:val="20"/>
          <w:szCs w:val="20"/>
          <w:lang w:eastAsia="cs-CZ"/>
        </w:rPr>
      </w:pPr>
    </w:p>
    <w:p w14:paraId="62ACA0DF" w14:textId="77777777" w:rsidR="009E0D80" w:rsidRPr="009E0D80" w:rsidRDefault="009E0D80" w:rsidP="008A6F0A">
      <w:pPr>
        <w:autoSpaceDE w:val="0"/>
        <w:autoSpaceDN w:val="0"/>
        <w:adjustRightInd w:val="0"/>
        <w:spacing w:after="0" w:line="240" w:lineRule="auto"/>
        <w:rPr>
          <w:rFonts w:asciiTheme="minorHAnsi" w:hAnsiTheme="minorHAnsi" w:cs="Tahoma"/>
          <w:color w:val="000000"/>
          <w:sz w:val="20"/>
          <w:szCs w:val="20"/>
          <w:lang w:eastAsia="cs-CZ"/>
        </w:rPr>
      </w:pPr>
    </w:p>
    <w:p w14:paraId="13A47D6E" w14:textId="77777777"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r w:rsidRPr="009E0D80">
        <w:rPr>
          <w:rFonts w:asciiTheme="minorHAnsi" w:hAnsiTheme="minorHAnsi" w:cs="Tahoma"/>
          <w:color w:val="000000"/>
          <w:sz w:val="20"/>
          <w:szCs w:val="20"/>
          <w:lang w:eastAsia="cs-CZ"/>
        </w:rPr>
        <w:t>Číslo smlouvy objednatele:</w:t>
      </w:r>
      <w:r w:rsidRPr="009E0D80">
        <w:rPr>
          <w:rFonts w:asciiTheme="minorHAnsi" w:hAnsiTheme="minorHAnsi" w:cs="Tahoma"/>
          <w:color w:val="000000"/>
          <w:sz w:val="20"/>
          <w:szCs w:val="20"/>
          <w:lang w:eastAsia="cs-CZ"/>
        </w:rPr>
        <w:tab/>
      </w:r>
      <w:r w:rsidRPr="009E0D80">
        <w:rPr>
          <w:rFonts w:asciiTheme="minorHAnsi" w:hAnsiTheme="minorHAnsi" w:cs="Tahoma"/>
          <w:b/>
          <w:bCs/>
          <w:color w:val="000000"/>
          <w:sz w:val="20"/>
          <w:szCs w:val="20"/>
          <w:lang w:eastAsia="cs-CZ"/>
        </w:rPr>
        <w:t>…………</w:t>
      </w:r>
    </w:p>
    <w:p w14:paraId="286CA673" w14:textId="77777777"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r w:rsidRPr="009E0D80">
        <w:rPr>
          <w:rFonts w:asciiTheme="minorHAnsi" w:hAnsiTheme="minorHAnsi" w:cs="Tahoma"/>
          <w:color w:val="000000"/>
          <w:sz w:val="20"/>
          <w:szCs w:val="20"/>
          <w:lang w:eastAsia="cs-CZ"/>
        </w:rPr>
        <w:t>Číslo smlouvy zhotovitele:</w:t>
      </w:r>
      <w:r w:rsidR="00FD0A6D">
        <w:rPr>
          <w:rFonts w:asciiTheme="minorHAnsi" w:hAnsiTheme="minorHAnsi" w:cs="Tahoma"/>
          <w:color w:val="000000"/>
          <w:sz w:val="20"/>
          <w:szCs w:val="20"/>
          <w:lang w:eastAsia="cs-CZ"/>
        </w:rPr>
        <w:tab/>
      </w:r>
      <w:r w:rsidRPr="009E0D80">
        <w:rPr>
          <w:rFonts w:asciiTheme="minorHAnsi" w:hAnsiTheme="minorHAnsi" w:cs="Tahoma"/>
          <w:color w:val="000000"/>
          <w:sz w:val="20"/>
          <w:szCs w:val="20"/>
          <w:lang w:eastAsia="cs-CZ"/>
        </w:rPr>
        <w:tab/>
      </w:r>
      <w:r w:rsidRPr="009E0D80">
        <w:rPr>
          <w:rFonts w:asciiTheme="minorHAnsi" w:hAnsiTheme="minorHAnsi" w:cs="Tahoma"/>
          <w:b/>
          <w:bCs/>
          <w:color w:val="000000"/>
          <w:sz w:val="20"/>
          <w:szCs w:val="20"/>
          <w:lang w:eastAsia="cs-CZ"/>
        </w:rPr>
        <w:t>…………</w:t>
      </w:r>
    </w:p>
    <w:p w14:paraId="6B3A5A2C" w14:textId="77777777"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p>
    <w:p w14:paraId="38A2465E" w14:textId="77777777" w:rsidR="008A6F0A" w:rsidRPr="009E0D80" w:rsidRDefault="008A6F0A" w:rsidP="008A6F0A">
      <w:pPr>
        <w:autoSpaceDE w:val="0"/>
        <w:autoSpaceDN w:val="0"/>
        <w:adjustRightInd w:val="0"/>
        <w:spacing w:after="0" w:line="240" w:lineRule="auto"/>
        <w:rPr>
          <w:rFonts w:asciiTheme="minorHAnsi" w:hAnsiTheme="minorHAnsi" w:cs="Tahoma"/>
          <w:color w:val="000000"/>
          <w:sz w:val="20"/>
          <w:szCs w:val="20"/>
          <w:lang w:eastAsia="cs-CZ"/>
        </w:rPr>
      </w:pPr>
    </w:p>
    <w:p w14:paraId="44724BB4" w14:textId="77777777" w:rsidR="008A6F0A" w:rsidRPr="009E0D80" w:rsidRDefault="008A6F0A" w:rsidP="008A6F0A">
      <w:pPr>
        <w:autoSpaceDE w:val="0"/>
        <w:autoSpaceDN w:val="0"/>
        <w:adjustRightInd w:val="0"/>
        <w:spacing w:after="0" w:line="240" w:lineRule="auto"/>
        <w:rPr>
          <w:rFonts w:asciiTheme="minorHAnsi" w:hAnsiTheme="minorHAnsi" w:cs="Tahoma"/>
          <w:color w:val="000000"/>
          <w:sz w:val="20"/>
          <w:szCs w:val="20"/>
          <w:lang w:eastAsia="cs-CZ"/>
        </w:rPr>
      </w:pPr>
    </w:p>
    <w:p w14:paraId="6FCF2423" w14:textId="77777777" w:rsidR="008A6F0A" w:rsidRPr="009E0D80" w:rsidRDefault="008A6F0A" w:rsidP="008A6F0A">
      <w:pPr>
        <w:pStyle w:val="Nzev"/>
        <w:rPr>
          <w:rFonts w:asciiTheme="minorHAnsi" w:hAnsiTheme="minorHAnsi" w:cs="Tahoma"/>
          <w:sz w:val="40"/>
          <w:szCs w:val="40"/>
        </w:rPr>
      </w:pPr>
      <w:r w:rsidRPr="009E0D80">
        <w:rPr>
          <w:rFonts w:asciiTheme="minorHAnsi" w:hAnsiTheme="minorHAnsi" w:cs="Tahoma"/>
          <w:sz w:val="40"/>
          <w:szCs w:val="40"/>
        </w:rPr>
        <w:t>SMLOUVA O DÍLO</w:t>
      </w:r>
    </w:p>
    <w:p w14:paraId="78AA3432" w14:textId="77777777" w:rsidR="008A6F0A" w:rsidRPr="009E0D80" w:rsidRDefault="008A6F0A" w:rsidP="008A6F0A">
      <w:pPr>
        <w:spacing w:after="120" w:line="240" w:lineRule="auto"/>
        <w:rPr>
          <w:rFonts w:asciiTheme="minorHAnsi" w:hAnsiTheme="minorHAnsi" w:cs="Tahoma"/>
          <w:color w:val="FF0000"/>
        </w:rPr>
      </w:pPr>
    </w:p>
    <w:p w14:paraId="34A14824" w14:textId="77777777" w:rsidR="008A6F0A" w:rsidRPr="009E0D80" w:rsidRDefault="008A6F0A" w:rsidP="008A6F0A">
      <w:pPr>
        <w:pStyle w:val="Zkladntext22"/>
        <w:spacing w:after="0" w:line="240" w:lineRule="auto"/>
        <w:jc w:val="center"/>
        <w:rPr>
          <w:rFonts w:asciiTheme="minorHAnsi" w:hAnsiTheme="minorHAnsi" w:cs="Tahoma"/>
          <w:sz w:val="20"/>
          <w:szCs w:val="20"/>
        </w:rPr>
      </w:pPr>
      <w:r w:rsidRPr="009E0D80">
        <w:rPr>
          <w:rFonts w:asciiTheme="minorHAnsi" w:hAnsiTheme="minorHAnsi" w:cs="Tahoma"/>
          <w:sz w:val="20"/>
          <w:szCs w:val="20"/>
        </w:rPr>
        <w:t>(dále jen „smlouva“)</w:t>
      </w:r>
    </w:p>
    <w:p w14:paraId="2A596F29" w14:textId="77777777" w:rsidR="008A6F0A" w:rsidRPr="009E0D80" w:rsidRDefault="008A6F0A" w:rsidP="008A6F0A">
      <w:pPr>
        <w:pStyle w:val="Zkladntext22"/>
        <w:spacing w:after="0" w:line="240" w:lineRule="auto"/>
        <w:jc w:val="center"/>
        <w:rPr>
          <w:rFonts w:asciiTheme="minorHAnsi" w:hAnsiTheme="minorHAnsi" w:cs="Tahoma"/>
          <w:sz w:val="20"/>
          <w:szCs w:val="20"/>
        </w:rPr>
      </w:pPr>
    </w:p>
    <w:p w14:paraId="440A48D1" w14:textId="77777777" w:rsidR="008A6F0A" w:rsidRPr="009E0D80" w:rsidRDefault="008A6F0A" w:rsidP="008A6F0A">
      <w:pPr>
        <w:pStyle w:val="Zkladntext22"/>
        <w:spacing w:after="0" w:line="240" w:lineRule="auto"/>
        <w:jc w:val="center"/>
        <w:rPr>
          <w:rFonts w:asciiTheme="minorHAnsi" w:hAnsiTheme="minorHAnsi" w:cs="Tahoma"/>
          <w:i/>
          <w:sz w:val="20"/>
          <w:szCs w:val="20"/>
        </w:rPr>
      </w:pPr>
      <w:r w:rsidRPr="009E0D80">
        <w:rPr>
          <w:rFonts w:asciiTheme="minorHAnsi" w:hAnsiTheme="minorHAnsi" w:cs="Tahoma"/>
          <w:i/>
          <w:sz w:val="20"/>
          <w:szCs w:val="20"/>
        </w:rPr>
        <w:t>uzavřená dle ustanovení § 2586 a násl. zákona č. 89/2012 Sb., občanský zákoník, ve znění pozdějších předpisů (dále jen „občanský zákoník), mezi následujícími smluvními stranami:</w:t>
      </w:r>
    </w:p>
    <w:p w14:paraId="59985A5B" w14:textId="77777777" w:rsidR="008A6F0A" w:rsidRPr="009E0D80" w:rsidRDefault="008A6F0A" w:rsidP="008A6F0A">
      <w:pPr>
        <w:spacing w:after="0" w:line="240" w:lineRule="auto"/>
        <w:rPr>
          <w:rFonts w:asciiTheme="minorHAnsi" w:hAnsiTheme="minorHAnsi" w:cs="Tahoma"/>
          <w:b/>
          <w:sz w:val="20"/>
          <w:szCs w:val="20"/>
        </w:rPr>
      </w:pPr>
    </w:p>
    <w:p w14:paraId="44CF4C7F" w14:textId="77777777" w:rsidR="006C2946" w:rsidRPr="006C2946" w:rsidRDefault="006C2946" w:rsidP="006C2946">
      <w:pPr>
        <w:pStyle w:val="Odstavecseseznamem"/>
        <w:numPr>
          <w:ilvl w:val="0"/>
          <w:numId w:val="32"/>
        </w:numPr>
        <w:spacing w:after="0" w:line="240" w:lineRule="auto"/>
        <w:jc w:val="center"/>
        <w:rPr>
          <w:rFonts w:asciiTheme="minorHAnsi" w:hAnsiTheme="minorHAnsi" w:cs="Tahoma"/>
          <w:b/>
        </w:rPr>
      </w:pPr>
    </w:p>
    <w:p w14:paraId="5FB66C24" w14:textId="77777777" w:rsidR="008A6F0A" w:rsidRPr="009E0D80" w:rsidRDefault="008A6F0A" w:rsidP="008A6F0A">
      <w:pPr>
        <w:spacing w:after="0" w:line="240" w:lineRule="auto"/>
        <w:jc w:val="center"/>
        <w:rPr>
          <w:rFonts w:asciiTheme="minorHAnsi" w:hAnsiTheme="minorHAnsi" w:cs="Tahoma"/>
          <w:b/>
        </w:rPr>
      </w:pPr>
      <w:r w:rsidRPr="009E0D80">
        <w:rPr>
          <w:rFonts w:asciiTheme="minorHAnsi" w:hAnsiTheme="minorHAnsi" w:cs="Tahoma"/>
          <w:b/>
        </w:rPr>
        <w:t>Smluvní strany</w:t>
      </w:r>
    </w:p>
    <w:p w14:paraId="745F9045" w14:textId="77777777" w:rsidR="008A6F0A" w:rsidRPr="009E0D80" w:rsidRDefault="008A6F0A" w:rsidP="008A6F0A">
      <w:pPr>
        <w:spacing w:after="0" w:line="240" w:lineRule="auto"/>
        <w:rPr>
          <w:rFonts w:asciiTheme="minorHAnsi" w:hAnsiTheme="minorHAnsi" w:cs="Tahoma"/>
          <w:b/>
          <w:sz w:val="20"/>
          <w:szCs w:val="20"/>
        </w:rPr>
      </w:pPr>
    </w:p>
    <w:tbl>
      <w:tblPr>
        <w:tblW w:w="9468" w:type="dxa"/>
        <w:tblLook w:val="01E0" w:firstRow="1" w:lastRow="1" w:firstColumn="1" w:lastColumn="1" w:noHBand="0" w:noVBand="0"/>
      </w:tblPr>
      <w:tblGrid>
        <w:gridCol w:w="3168"/>
        <w:gridCol w:w="6300"/>
      </w:tblGrid>
      <w:tr w:rsidR="00DE01AB" w:rsidRPr="00015F61" w14:paraId="33BB63DA" w14:textId="77777777" w:rsidTr="00F93947">
        <w:tc>
          <w:tcPr>
            <w:tcW w:w="3168" w:type="dxa"/>
            <w:vAlign w:val="center"/>
          </w:tcPr>
          <w:p w14:paraId="112E9630" w14:textId="77777777" w:rsidR="00DE01AB" w:rsidRPr="00015F61" w:rsidRDefault="00DE01AB" w:rsidP="00F93947">
            <w:pPr>
              <w:widowControl w:val="0"/>
              <w:suppressAutoHyphens w:val="0"/>
              <w:spacing w:after="0" w:line="240" w:lineRule="auto"/>
              <w:rPr>
                <w:rFonts w:eastAsia="Times New Roman" w:cs="Tahoma"/>
                <w:b/>
                <w:sz w:val="20"/>
                <w:szCs w:val="20"/>
                <w:lang w:eastAsia="cs-CZ"/>
              </w:rPr>
            </w:pPr>
            <w:r w:rsidRPr="00015F61">
              <w:rPr>
                <w:rFonts w:eastAsia="Times New Roman" w:cs="Tahoma"/>
                <w:b/>
                <w:sz w:val="20"/>
                <w:szCs w:val="20"/>
                <w:lang w:eastAsia="cs-CZ"/>
              </w:rPr>
              <w:t>Objednatel:</w:t>
            </w:r>
          </w:p>
        </w:tc>
        <w:tc>
          <w:tcPr>
            <w:tcW w:w="6300" w:type="dxa"/>
            <w:vAlign w:val="center"/>
          </w:tcPr>
          <w:p w14:paraId="4344714D" w14:textId="77777777" w:rsidR="00DE01AB" w:rsidRPr="007D3125" w:rsidRDefault="00CE54CB" w:rsidP="00F93947">
            <w:pPr>
              <w:widowControl w:val="0"/>
              <w:autoSpaceDE w:val="0"/>
              <w:autoSpaceDN w:val="0"/>
              <w:adjustRightInd w:val="0"/>
              <w:spacing w:after="0" w:line="240" w:lineRule="auto"/>
              <w:rPr>
                <w:rFonts w:asciiTheme="minorHAnsi" w:hAnsiTheme="minorHAnsi" w:cs="TimesNewRomanPSMT"/>
                <w:b/>
                <w:bCs/>
                <w:sz w:val="20"/>
                <w:szCs w:val="20"/>
              </w:rPr>
            </w:pPr>
            <w:r>
              <w:rPr>
                <w:rFonts w:asciiTheme="minorHAnsi" w:hAnsiTheme="minorHAnsi" w:cs="TimesNewRomanPSMT"/>
                <w:bCs/>
                <w:sz w:val="20"/>
                <w:szCs w:val="20"/>
              </w:rPr>
              <w:t>M</w:t>
            </w:r>
            <w:r w:rsidR="00F93947">
              <w:rPr>
                <w:rFonts w:asciiTheme="minorHAnsi" w:hAnsiTheme="minorHAnsi" w:cs="TimesNewRomanPSMT"/>
                <w:bCs/>
                <w:sz w:val="20"/>
                <w:szCs w:val="20"/>
              </w:rPr>
              <w:t>ěsto Kostelec nad Orlicí</w:t>
            </w:r>
          </w:p>
        </w:tc>
      </w:tr>
      <w:tr w:rsidR="00DE01AB" w:rsidRPr="00015F61" w14:paraId="49D6BC95" w14:textId="77777777" w:rsidTr="00F93947">
        <w:tc>
          <w:tcPr>
            <w:tcW w:w="3168" w:type="dxa"/>
            <w:vAlign w:val="center"/>
          </w:tcPr>
          <w:p w14:paraId="36F2639C" w14:textId="77777777"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Se sídlem:</w:t>
            </w:r>
          </w:p>
        </w:tc>
        <w:tc>
          <w:tcPr>
            <w:tcW w:w="6300" w:type="dxa"/>
            <w:vAlign w:val="center"/>
          </w:tcPr>
          <w:p w14:paraId="0BE4211B" w14:textId="77777777" w:rsidR="00DE01AB" w:rsidRPr="00E302A0" w:rsidRDefault="00F93947" w:rsidP="00F93947">
            <w:pPr>
              <w:widowControl w:val="0"/>
              <w:autoSpaceDE w:val="0"/>
              <w:autoSpaceDN w:val="0"/>
              <w:adjustRightInd w:val="0"/>
              <w:spacing w:after="0" w:line="240" w:lineRule="auto"/>
              <w:rPr>
                <w:rFonts w:asciiTheme="minorHAnsi" w:hAnsiTheme="minorHAnsi" w:cs="TimesNewRomanPSMT"/>
                <w:bCs/>
                <w:sz w:val="20"/>
                <w:szCs w:val="20"/>
              </w:rPr>
            </w:pPr>
            <w:r>
              <w:rPr>
                <w:rFonts w:asciiTheme="minorHAnsi" w:hAnsiTheme="minorHAnsi" w:cs="TimesNewRomanPSMT"/>
                <w:bCs/>
                <w:sz w:val="20"/>
                <w:szCs w:val="20"/>
              </w:rPr>
              <w:t>Palackého náměstí 38, 517 41 Kostelec nad Orlicí</w:t>
            </w:r>
          </w:p>
        </w:tc>
      </w:tr>
      <w:tr w:rsidR="00DE01AB" w:rsidRPr="00015F61" w14:paraId="33D431D7" w14:textId="77777777" w:rsidTr="00F93947">
        <w:tc>
          <w:tcPr>
            <w:tcW w:w="3168" w:type="dxa"/>
            <w:vAlign w:val="center"/>
          </w:tcPr>
          <w:p w14:paraId="4E0D8DAC" w14:textId="77777777"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Zastoupen:</w:t>
            </w:r>
          </w:p>
        </w:tc>
        <w:tc>
          <w:tcPr>
            <w:tcW w:w="6300" w:type="dxa"/>
            <w:vAlign w:val="center"/>
          </w:tcPr>
          <w:p w14:paraId="7900EEC0" w14:textId="2BCD9355" w:rsidR="00DE01AB" w:rsidRPr="00410239" w:rsidRDefault="006C5F22" w:rsidP="00F93947">
            <w:pPr>
              <w:widowControl w:val="0"/>
              <w:spacing w:after="0" w:line="240" w:lineRule="auto"/>
              <w:rPr>
                <w:rFonts w:asciiTheme="minorHAnsi" w:hAnsiTheme="minorHAnsi" w:cs="Tahoma"/>
                <w:sz w:val="20"/>
                <w:szCs w:val="20"/>
              </w:rPr>
            </w:pPr>
            <w:r>
              <w:rPr>
                <w:rFonts w:asciiTheme="minorHAnsi" w:hAnsiTheme="minorHAnsi" w:cs="TimesNewRomanPSMT"/>
                <w:bCs/>
                <w:sz w:val="20"/>
                <w:szCs w:val="20"/>
              </w:rPr>
              <w:t xml:space="preserve">RNDr. Tomášem </w:t>
            </w:r>
            <w:proofErr w:type="spellStart"/>
            <w:r>
              <w:rPr>
                <w:rFonts w:asciiTheme="minorHAnsi" w:hAnsiTheme="minorHAnsi" w:cs="TimesNewRomanPSMT"/>
                <w:bCs/>
                <w:sz w:val="20"/>
                <w:szCs w:val="20"/>
              </w:rPr>
              <w:t>Kytlíkem</w:t>
            </w:r>
            <w:proofErr w:type="spellEnd"/>
            <w:r w:rsidR="00F93947">
              <w:rPr>
                <w:rFonts w:asciiTheme="minorHAnsi" w:hAnsiTheme="minorHAnsi" w:cs="TimesNewRomanPSMT"/>
                <w:bCs/>
                <w:sz w:val="20"/>
                <w:szCs w:val="20"/>
              </w:rPr>
              <w:t>,</w:t>
            </w:r>
            <w:r w:rsidR="00DE01AB" w:rsidRPr="00BD05E8">
              <w:rPr>
                <w:rFonts w:asciiTheme="minorHAnsi" w:hAnsiTheme="minorHAnsi" w:cs="TimesNewRomanPSMT"/>
                <w:bCs/>
                <w:sz w:val="20"/>
                <w:szCs w:val="20"/>
              </w:rPr>
              <w:t xml:space="preserve"> </w:t>
            </w:r>
            <w:r w:rsidR="00DE01AB">
              <w:rPr>
                <w:rFonts w:asciiTheme="minorHAnsi" w:hAnsiTheme="minorHAnsi" w:cs="TimesNewRomanPSMT"/>
                <w:bCs/>
                <w:sz w:val="20"/>
                <w:szCs w:val="20"/>
              </w:rPr>
              <w:t>starostou</w:t>
            </w:r>
            <w:r>
              <w:rPr>
                <w:rFonts w:asciiTheme="minorHAnsi" w:hAnsiTheme="minorHAnsi" w:cs="TimesNewRomanPSMT"/>
                <w:bCs/>
                <w:sz w:val="20"/>
                <w:szCs w:val="20"/>
              </w:rPr>
              <w:t xml:space="preserve"> města</w:t>
            </w:r>
          </w:p>
        </w:tc>
      </w:tr>
      <w:tr w:rsidR="00DE01AB" w:rsidRPr="00015F61" w14:paraId="4506BC24" w14:textId="77777777" w:rsidTr="00F93947">
        <w:trPr>
          <w:trHeight w:val="273"/>
        </w:trPr>
        <w:tc>
          <w:tcPr>
            <w:tcW w:w="3168" w:type="dxa"/>
            <w:vAlign w:val="center"/>
          </w:tcPr>
          <w:p w14:paraId="6E88C2C5" w14:textId="77777777"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IČO:</w:t>
            </w:r>
          </w:p>
        </w:tc>
        <w:tc>
          <w:tcPr>
            <w:tcW w:w="6300" w:type="dxa"/>
            <w:vAlign w:val="center"/>
          </w:tcPr>
          <w:p w14:paraId="0FA4EC37" w14:textId="77777777" w:rsidR="00DE01AB" w:rsidRPr="00410239" w:rsidRDefault="00F93947" w:rsidP="00F93947">
            <w:pPr>
              <w:widowControl w:val="0"/>
              <w:numPr>
                <w:ilvl w:val="12"/>
                <w:numId w:val="0"/>
              </w:numPr>
              <w:tabs>
                <w:tab w:val="num" w:pos="360"/>
                <w:tab w:val="left" w:pos="3060"/>
              </w:tabs>
              <w:spacing w:after="0" w:line="240" w:lineRule="auto"/>
              <w:rPr>
                <w:rFonts w:cs="Tahoma"/>
                <w:sz w:val="20"/>
                <w:szCs w:val="20"/>
              </w:rPr>
            </w:pPr>
            <w:r w:rsidRPr="00DF54AF">
              <w:rPr>
                <w:rFonts w:asciiTheme="minorHAnsi" w:hAnsiTheme="minorHAnsi" w:cs="TimesNewRomanPSMT"/>
                <w:bCs/>
                <w:sz w:val="20"/>
                <w:szCs w:val="20"/>
              </w:rPr>
              <w:t>00274968</w:t>
            </w:r>
          </w:p>
        </w:tc>
      </w:tr>
      <w:tr w:rsidR="00015F61" w:rsidRPr="00015F61" w14:paraId="1ED6E28B" w14:textId="77777777" w:rsidTr="00F93947">
        <w:tc>
          <w:tcPr>
            <w:tcW w:w="3168" w:type="dxa"/>
            <w:vAlign w:val="center"/>
          </w:tcPr>
          <w:p w14:paraId="2E6C99D4" w14:textId="77777777" w:rsidR="0069141E" w:rsidRDefault="00015F61"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Bankovní spojení:</w:t>
            </w:r>
          </w:p>
          <w:p w14:paraId="1756314F" w14:textId="77777777" w:rsidR="00015F61" w:rsidRPr="00015F61" w:rsidRDefault="00015F61"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Číslo účtu:</w:t>
            </w:r>
          </w:p>
        </w:tc>
        <w:tc>
          <w:tcPr>
            <w:tcW w:w="6300" w:type="dxa"/>
            <w:vAlign w:val="center"/>
          </w:tcPr>
          <w:p w14:paraId="60AE6EA0" w14:textId="77777777" w:rsidR="00015F61" w:rsidRPr="00015F61" w:rsidRDefault="00015F61" w:rsidP="00F93947">
            <w:pPr>
              <w:widowControl w:val="0"/>
              <w:suppressAutoHyphens w:val="0"/>
              <w:spacing w:after="0" w:line="240" w:lineRule="auto"/>
              <w:rPr>
                <w:rFonts w:eastAsia="Times New Roman" w:cs="Tahoma"/>
                <w:sz w:val="20"/>
                <w:szCs w:val="20"/>
                <w:lang w:eastAsia="cs-CZ"/>
              </w:rPr>
            </w:pPr>
          </w:p>
        </w:tc>
      </w:tr>
      <w:tr w:rsidR="00015F61" w:rsidRPr="00015F61" w14:paraId="0283E7F0" w14:textId="77777777" w:rsidTr="00F93947">
        <w:tc>
          <w:tcPr>
            <w:tcW w:w="3168" w:type="dxa"/>
            <w:vAlign w:val="center"/>
          </w:tcPr>
          <w:p w14:paraId="34BDAFFC" w14:textId="77777777" w:rsidR="00015F61" w:rsidRPr="00015F61" w:rsidRDefault="00015F61" w:rsidP="00F93947">
            <w:pPr>
              <w:widowControl w:val="0"/>
              <w:suppressAutoHyphens w:val="0"/>
              <w:spacing w:after="0" w:line="240" w:lineRule="auto"/>
              <w:rPr>
                <w:rFonts w:eastAsia="Times New Roman" w:cs="Tahoma"/>
                <w:sz w:val="20"/>
                <w:szCs w:val="20"/>
                <w:lang w:eastAsia="cs-CZ"/>
              </w:rPr>
            </w:pPr>
          </w:p>
        </w:tc>
        <w:tc>
          <w:tcPr>
            <w:tcW w:w="6300" w:type="dxa"/>
            <w:vAlign w:val="center"/>
          </w:tcPr>
          <w:p w14:paraId="6C1526F1" w14:textId="77777777" w:rsidR="00015F61" w:rsidRPr="00015F61" w:rsidRDefault="00015F61" w:rsidP="00F93947">
            <w:pPr>
              <w:widowControl w:val="0"/>
              <w:suppressAutoHyphens w:val="0"/>
              <w:spacing w:after="0" w:line="240" w:lineRule="auto"/>
              <w:rPr>
                <w:rFonts w:eastAsia="Times New Roman" w:cs="TimesNewRomanPSMT"/>
                <w:bCs/>
                <w:sz w:val="24"/>
                <w:szCs w:val="20"/>
                <w:lang w:eastAsia="cs-CZ"/>
              </w:rPr>
            </w:pPr>
          </w:p>
        </w:tc>
      </w:tr>
    </w:tbl>
    <w:p w14:paraId="19658362" w14:textId="77777777" w:rsidR="00015F61" w:rsidRPr="00015F61" w:rsidRDefault="00015F61" w:rsidP="00015F61">
      <w:pPr>
        <w:widowControl w:val="0"/>
        <w:suppressAutoHyphens w:val="0"/>
        <w:spacing w:after="0" w:line="240" w:lineRule="auto"/>
        <w:jc w:val="both"/>
        <w:rPr>
          <w:rFonts w:eastAsia="Times New Roman" w:cs="Tahoma"/>
          <w:sz w:val="20"/>
          <w:szCs w:val="20"/>
          <w:lang w:eastAsia="cs-CZ"/>
        </w:rPr>
      </w:pPr>
      <w:r w:rsidRPr="00015F61">
        <w:rPr>
          <w:rFonts w:eastAsia="Times New Roman" w:cs="Tahoma"/>
          <w:sz w:val="20"/>
          <w:szCs w:val="20"/>
          <w:lang w:eastAsia="cs-CZ"/>
        </w:rPr>
        <w:t>Pověřen k jednání ve věcech</w:t>
      </w:r>
    </w:p>
    <w:p w14:paraId="666E0BFC" w14:textId="77777777" w:rsidR="00015F61" w:rsidRPr="00015F61" w:rsidRDefault="00015F61" w:rsidP="00015F61">
      <w:pPr>
        <w:widowControl w:val="0"/>
        <w:tabs>
          <w:tab w:val="left" w:pos="3175"/>
        </w:tabs>
        <w:suppressAutoHyphens w:val="0"/>
        <w:spacing w:after="0" w:line="240" w:lineRule="auto"/>
        <w:jc w:val="both"/>
        <w:rPr>
          <w:rFonts w:eastAsia="Times New Roman" w:cs="Tahoma"/>
          <w:sz w:val="20"/>
          <w:szCs w:val="20"/>
          <w:lang w:eastAsia="cs-CZ"/>
        </w:rPr>
      </w:pPr>
      <w:r w:rsidRPr="00015F61">
        <w:rPr>
          <w:rFonts w:eastAsia="Times New Roman" w:cs="Tahoma"/>
          <w:sz w:val="20"/>
          <w:szCs w:val="20"/>
          <w:lang w:eastAsia="cs-CZ"/>
        </w:rPr>
        <w:t xml:space="preserve">technických a realizace stavby: </w:t>
      </w:r>
    </w:p>
    <w:p w14:paraId="26CEBB09" w14:textId="77777777" w:rsidR="00015F61" w:rsidRPr="00015F61" w:rsidRDefault="00015F61" w:rsidP="00015F61">
      <w:pPr>
        <w:widowControl w:val="0"/>
        <w:tabs>
          <w:tab w:val="left" w:pos="3240"/>
        </w:tabs>
        <w:suppressAutoHyphens w:val="0"/>
        <w:spacing w:before="120" w:after="0" w:line="240" w:lineRule="auto"/>
        <w:jc w:val="both"/>
        <w:rPr>
          <w:rFonts w:eastAsia="Times New Roman" w:cs="Tahoma"/>
          <w:sz w:val="20"/>
          <w:szCs w:val="20"/>
          <w:lang w:eastAsia="cs-CZ"/>
        </w:rPr>
      </w:pPr>
      <w:r w:rsidRPr="00015F61">
        <w:rPr>
          <w:rFonts w:eastAsia="Times New Roman" w:cs="Tahoma"/>
          <w:sz w:val="20"/>
          <w:szCs w:val="20"/>
          <w:lang w:eastAsia="cs-CZ"/>
        </w:rPr>
        <w:t>(dále jen „</w:t>
      </w:r>
      <w:r w:rsidRPr="00015F61">
        <w:rPr>
          <w:rFonts w:eastAsia="Times New Roman" w:cs="Tahoma"/>
          <w:b/>
          <w:i/>
          <w:sz w:val="20"/>
          <w:szCs w:val="20"/>
          <w:lang w:eastAsia="cs-CZ"/>
        </w:rPr>
        <w:t>objednatel</w:t>
      </w:r>
      <w:r w:rsidRPr="00015F61">
        <w:rPr>
          <w:rFonts w:eastAsia="Times New Roman" w:cs="Tahoma"/>
          <w:sz w:val="20"/>
          <w:szCs w:val="20"/>
          <w:lang w:eastAsia="cs-CZ"/>
        </w:rPr>
        <w:t>“).</w:t>
      </w:r>
    </w:p>
    <w:tbl>
      <w:tblPr>
        <w:tblW w:w="9468" w:type="dxa"/>
        <w:tblLook w:val="01E0" w:firstRow="1" w:lastRow="1" w:firstColumn="1" w:lastColumn="1" w:noHBand="0" w:noVBand="0"/>
      </w:tblPr>
      <w:tblGrid>
        <w:gridCol w:w="3168"/>
        <w:gridCol w:w="6300"/>
      </w:tblGrid>
      <w:tr w:rsidR="00015F61" w:rsidRPr="00015F61" w14:paraId="43B0D414" w14:textId="77777777" w:rsidTr="00070E9B">
        <w:tc>
          <w:tcPr>
            <w:tcW w:w="3168" w:type="dxa"/>
          </w:tcPr>
          <w:p w14:paraId="63E9FEBE"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22DE9AE3"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50E8C477"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r w:rsidRPr="00015F61">
              <w:rPr>
                <w:rFonts w:eastAsia="Times New Roman" w:cs="Tahoma"/>
                <w:b/>
                <w:sz w:val="20"/>
                <w:szCs w:val="20"/>
                <w:lang w:eastAsia="cs-CZ"/>
              </w:rPr>
              <w:t>Zhotovitel:</w:t>
            </w:r>
          </w:p>
        </w:tc>
        <w:tc>
          <w:tcPr>
            <w:tcW w:w="6300" w:type="dxa"/>
          </w:tcPr>
          <w:p w14:paraId="0CC5E672"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1F265565"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1CA6BD17"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r w:rsidRPr="00015F61">
              <w:rPr>
                <w:rFonts w:eastAsia="Times New Roman" w:cs="Tahoma"/>
                <w:b/>
                <w:sz w:val="20"/>
                <w:szCs w:val="20"/>
                <w:highlight w:val="yellow"/>
                <w:lang w:eastAsia="cs-CZ"/>
              </w:rPr>
              <w:t>[doplní účastník řízení]</w:t>
            </w:r>
          </w:p>
        </w:tc>
      </w:tr>
      <w:tr w:rsidR="00015F61" w:rsidRPr="00015F61" w14:paraId="26A49C08" w14:textId="77777777" w:rsidTr="00070E9B">
        <w:tc>
          <w:tcPr>
            <w:tcW w:w="3168" w:type="dxa"/>
          </w:tcPr>
          <w:p w14:paraId="71C4C9FF"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Se sídlem:</w:t>
            </w:r>
          </w:p>
        </w:tc>
        <w:tc>
          <w:tcPr>
            <w:tcW w:w="6300" w:type="dxa"/>
          </w:tcPr>
          <w:p w14:paraId="25862776"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highlight w:val="yellow"/>
                <w:lang w:eastAsia="cs-CZ"/>
              </w:rPr>
              <w:t>[doplní účastník řízení]</w:t>
            </w:r>
          </w:p>
        </w:tc>
      </w:tr>
      <w:tr w:rsidR="00015F61" w:rsidRPr="00015F61" w14:paraId="4BC62610" w14:textId="77777777" w:rsidTr="00070E9B">
        <w:tc>
          <w:tcPr>
            <w:tcW w:w="3168" w:type="dxa"/>
          </w:tcPr>
          <w:p w14:paraId="1402A14C"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Tel:</w:t>
            </w:r>
          </w:p>
        </w:tc>
        <w:tc>
          <w:tcPr>
            <w:tcW w:w="6300" w:type="dxa"/>
          </w:tcPr>
          <w:p w14:paraId="43F2918A"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6F57741C" w14:textId="77777777" w:rsidTr="00070E9B">
        <w:tc>
          <w:tcPr>
            <w:tcW w:w="3168" w:type="dxa"/>
          </w:tcPr>
          <w:p w14:paraId="0BAEFFDE"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Zastoupen:</w:t>
            </w:r>
          </w:p>
        </w:tc>
        <w:tc>
          <w:tcPr>
            <w:tcW w:w="6300" w:type="dxa"/>
          </w:tcPr>
          <w:p w14:paraId="539AA923"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617425D3" w14:textId="77777777" w:rsidTr="00070E9B">
        <w:tc>
          <w:tcPr>
            <w:tcW w:w="3168" w:type="dxa"/>
          </w:tcPr>
          <w:p w14:paraId="090E528E"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IČO:</w:t>
            </w:r>
          </w:p>
        </w:tc>
        <w:tc>
          <w:tcPr>
            <w:tcW w:w="6300" w:type="dxa"/>
          </w:tcPr>
          <w:p w14:paraId="0581D925"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6FF117A6" w14:textId="77777777" w:rsidTr="00070E9B">
        <w:tc>
          <w:tcPr>
            <w:tcW w:w="3168" w:type="dxa"/>
          </w:tcPr>
          <w:p w14:paraId="3FDBF122"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DIČ:</w:t>
            </w:r>
          </w:p>
        </w:tc>
        <w:tc>
          <w:tcPr>
            <w:tcW w:w="6300" w:type="dxa"/>
          </w:tcPr>
          <w:p w14:paraId="73BE8B40"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741798DE" w14:textId="77777777" w:rsidTr="00070E9B">
        <w:tc>
          <w:tcPr>
            <w:tcW w:w="3168" w:type="dxa"/>
          </w:tcPr>
          <w:p w14:paraId="0F252FD2"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Zapsán v obch. rejstříku:</w:t>
            </w:r>
          </w:p>
        </w:tc>
        <w:tc>
          <w:tcPr>
            <w:tcW w:w="6300" w:type="dxa"/>
          </w:tcPr>
          <w:p w14:paraId="20A85027"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17367632" w14:textId="77777777" w:rsidTr="00070E9B">
        <w:tc>
          <w:tcPr>
            <w:tcW w:w="3168" w:type="dxa"/>
          </w:tcPr>
          <w:p w14:paraId="48507F66"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Bankovní spojení:</w:t>
            </w:r>
          </w:p>
        </w:tc>
        <w:tc>
          <w:tcPr>
            <w:tcW w:w="6300" w:type="dxa"/>
          </w:tcPr>
          <w:p w14:paraId="5334448B"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693B68D4" w14:textId="77777777" w:rsidTr="00070E9B">
        <w:tc>
          <w:tcPr>
            <w:tcW w:w="3168" w:type="dxa"/>
          </w:tcPr>
          <w:p w14:paraId="1F610CA5" w14:textId="77777777" w:rsidR="0069141E" w:rsidRDefault="0069141E" w:rsidP="00015F61">
            <w:pPr>
              <w:widowControl w:val="0"/>
              <w:suppressAutoHyphens w:val="0"/>
              <w:spacing w:after="0" w:line="240" w:lineRule="auto"/>
              <w:rPr>
                <w:rFonts w:eastAsia="Times New Roman" w:cs="Tahoma"/>
                <w:sz w:val="20"/>
                <w:szCs w:val="20"/>
                <w:lang w:eastAsia="cs-CZ"/>
              </w:rPr>
            </w:pPr>
            <w:r>
              <w:rPr>
                <w:rFonts w:eastAsia="Times New Roman" w:cs="Tahoma"/>
                <w:sz w:val="20"/>
                <w:szCs w:val="20"/>
                <w:lang w:eastAsia="cs-CZ"/>
              </w:rPr>
              <w:t>Číslo účtu:</w:t>
            </w:r>
          </w:p>
          <w:p w14:paraId="692EDD6C" w14:textId="77777777" w:rsidR="0069141E" w:rsidRDefault="0069141E" w:rsidP="00015F61">
            <w:pPr>
              <w:widowControl w:val="0"/>
              <w:suppressAutoHyphens w:val="0"/>
              <w:spacing w:after="0" w:line="240" w:lineRule="auto"/>
              <w:rPr>
                <w:rFonts w:eastAsia="Times New Roman" w:cs="Tahoma"/>
                <w:sz w:val="20"/>
                <w:szCs w:val="20"/>
                <w:lang w:eastAsia="cs-CZ"/>
              </w:rPr>
            </w:pPr>
          </w:p>
          <w:p w14:paraId="45F15D03"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 xml:space="preserve">Pověřen k jednání ve věcech smluvních: </w:t>
            </w:r>
          </w:p>
        </w:tc>
        <w:tc>
          <w:tcPr>
            <w:tcW w:w="6300" w:type="dxa"/>
          </w:tcPr>
          <w:p w14:paraId="578A21B1"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3C470CEF" w14:textId="77777777" w:rsidTr="00070E9B">
        <w:tc>
          <w:tcPr>
            <w:tcW w:w="3168" w:type="dxa"/>
          </w:tcPr>
          <w:p w14:paraId="27316B94"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 xml:space="preserve">Pověřen k jednání ve věcech technických a realizace stavby: </w:t>
            </w:r>
          </w:p>
        </w:tc>
        <w:tc>
          <w:tcPr>
            <w:tcW w:w="6300" w:type="dxa"/>
          </w:tcPr>
          <w:p w14:paraId="2DF8C916"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bl>
    <w:p w14:paraId="0CC812A8" w14:textId="77777777" w:rsidR="00015F61" w:rsidRPr="00015F61" w:rsidRDefault="00015F61" w:rsidP="00015F61">
      <w:pPr>
        <w:widowControl w:val="0"/>
        <w:tabs>
          <w:tab w:val="left" w:pos="3240"/>
        </w:tabs>
        <w:suppressAutoHyphens w:val="0"/>
        <w:spacing w:before="120" w:after="0" w:line="240" w:lineRule="auto"/>
        <w:jc w:val="both"/>
        <w:rPr>
          <w:rFonts w:eastAsia="Times New Roman" w:cs="Tahoma"/>
          <w:sz w:val="20"/>
          <w:szCs w:val="20"/>
          <w:lang w:eastAsia="cs-CZ"/>
        </w:rPr>
      </w:pPr>
      <w:r w:rsidRPr="00015F61">
        <w:rPr>
          <w:rFonts w:eastAsia="Times New Roman" w:cs="Tahoma"/>
          <w:sz w:val="20"/>
          <w:szCs w:val="20"/>
          <w:lang w:eastAsia="cs-CZ"/>
        </w:rPr>
        <w:t>(dále jen „</w:t>
      </w:r>
      <w:r w:rsidRPr="00015F61">
        <w:rPr>
          <w:rFonts w:eastAsia="Times New Roman" w:cs="Tahoma"/>
          <w:b/>
          <w:i/>
          <w:sz w:val="20"/>
          <w:szCs w:val="20"/>
          <w:lang w:eastAsia="cs-CZ"/>
        </w:rPr>
        <w:t>zhotovitel</w:t>
      </w:r>
      <w:r w:rsidRPr="00015F61">
        <w:rPr>
          <w:rFonts w:eastAsia="Times New Roman" w:cs="Tahoma"/>
          <w:sz w:val="20"/>
          <w:szCs w:val="20"/>
          <w:lang w:eastAsia="cs-CZ"/>
        </w:rPr>
        <w:t>“).</w:t>
      </w:r>
    </w:p>
    <w:p w14:paraId="728064BC" w14:textId="77777777" w:rsidR="00BC23A2" w:rsidRDefault="00BC23A2" w:rsidP="008A6F0A">
      <w:pPr>
        <w:spacing w:after="0" w:line="240" w:lineRule="auto"/>
        <w:jc w:val="center"/>
        <w:rPr>
          <w:rFonts w:asciiTheme="minorHAnsi" w:hAnsiTheme="minorHAnsi" w:cs="Tahoma"/>
        </w:rPr>
      </w:pPr>
    </w:p>
    <w:p w14:paraId="42A578DB" w14:textId="77777777" w:rsidR="00BC23A2" w:rsidRDefault="00BC23A2" w:rsidP="008A6F0A">
      <w:pPr>
        <w:spacing w:after="0" w:line="240" w:lineRule="auto"/>
        <w:jc w:val="center"/>
        <w:rPr>
          <w:rFonts w:asciiTheme="minorHAnsi" w:hAnsiTheme="minorHAnsi" w:cs="Tahoma"/>
        </w:rPr>
      </w:pPr>
    </w:p>
    <w:p w14:paraId="611A4D70" w14:textId="77777777" w:rsidR="008A6F0A" w:rsidRPr="006C2946" w:rsidRDefault="008A6F0A" w:rsidP="006C2946">
      <w:pPr>
        <w:pStyle w:val="Odstavecseseznamem"/>
        <w:numPr>
          <w:ilvl w:val="0"/>
          <w:numId w:val="32"/>
        </w:numPr>
        <w:spacing w:after="0" w:line="240" w:lineRule="auto"/>
        <w:jc w:val="center"/>
        <w:rPr>
          <w:rFonts w:asciiTheme="minorHAnsi" w:hAnsiTheme="minorHAnsi" w:cs="Tahoma"/>
          <w:b/>
        </w:rPr>
      </w:pPr>
    </w:p>
    <w:p w14:paraId="4919A066" w14:textId="77777777" w:rsidR="008A6F0A" w:rsidRPr="009E0D80" w:rsidRDefault="008A6F0A" w:rsidP="008A6F0A">
      <w:pPr>
        <w:spacing w:after="60"/>
        <w:jc w:val="center"/>
        <w:rPr>
          <w:rFonts w:asciiTheme="minorHAnsi" w:hAnsiTheme="minorHAnsi" w:cs="Tahoma"/>
        </w:rPr>
      </w:pPr>
      <w:r w:rsidRPr="009E0D80">
        <w:rPr>
          <w:rFonts w:asciiTheme="minorHAnsi" w:hAnsiTheme="minorHAnsi" w:cs="Tahoma"/>
          <w:b/>
        </w:rPr>
        <w:t>Úvodní ustanovení</w:t>
      </w:r>
    </w:p>
    <w:p w14:paraId="772B334E"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Smluvní strany prohlašují, že identifikační údaje specifikující smluvní strany jsou v souladu s právní skutečností v době uzavření smlouvy. Smluvní strany se zavazují, že změny dotčených údajů písemně oznámí druhé smluvní </w:t>
      </w:r>
      <w:r w:rsidRPr="00BB0568">
        <w:rPr>
          <w:rFonts w:asciiTheme="minorHAnsi" w:hAnsiTheme="minorHAnsi" w:cs="Tahoma"/>
          <w:sz w:val="20"/>
        </w:rPr>
        <w:lastRenderedPageBreak/>
        <w:t>straně bez zbytečného odkladu. Při změně identifikačních údajů smluvních stran včetně změny účtu není nutné uzavírat ke smlouvě dodatek, jedině že o to požádá jedna ze smluvních stran.</w:t>
      </w:r>
    </w:p>
    <w:p w14:paraId="4F5C37C3" w14:textId="77777777" w:rsidR="008A6F0A" w:rsidRPr="00E26442" w:rsidRDefault="008A6F0A" w:rsidP="00E26442">
      <w:pPr>
        <w:pStyle w:val="Odstavecseseznamem"/>
        <w:numPr>
          <w:ilvl w:val="1"/>
          <w:numId w:val="32"/>
        </w:numPr>
        <w:spacing w:after="60" w:line="240" w:lineRule="auto"/>
        <w:ind w:left="567" w:hanging="567"/>
        <w:jc w:val="both"/>
        <w:rPr>
          <w:rFonts w:asciiTheme="minorHAnsi" w:hAnsiTheme="minorHAnsi" w:cs="Tahoma"/>
          <w:sz w:val="20"/>
        </w:rPr>
      </w:pPr>
      <w:r w:rsidRPr="00E26442">
        <w:rPr>
          <w:rFonts w:asciiTheme="minorHAnsi" w:hAnsiTheme="minorHAnsi" w:cs="Tahoma"/>
          <w:sz w:val="20"/>
        </w:rPr>
        <w:t>Tato smlouva je uzavřena na základě výsledku výběru pr</w:t>
      </w:r>
      <w:r w:rsidR="00BC23A2" w:rsidRPr="00E26442">
        <w:rPr>
          <w:rFonts w:asciiTheme="minorHAnsi" w:hAnsiTheme="minorHAnsi" w:cs="Tahoma"/>
          <w:sz w:val="20"/>
        </w:rPr>
        <w:t xml:space="preserve">ovedeného objednatelem v rámci veřejné </w:t>
      </w:r>
      <w:r w:rsidRPr="00E26442">
        <w:rPr>
          <w:rFonts w:asciiTheme="minorHAnsi" w:hAnsiTheme="minorHAnsi" w:cs="Tahoma"/>
          <w:sz w:val="20"/>
        </w:rPr>
        <w:t>zakázky s názvem „</w:t>
      </w:r>
      <w:r w:rsidR="00E26442" w:rsidRPr="00E26442">
        <w:rPr>
          <w:rFonts w:asciiTheme="minorHAnsi" w:hAnsiTheme="minorHAnsi" w:cs="Tahoma"/>
          <w:sz w:val="20"/>
        </w:rPr>
        <w:t>Realizace hydraulické clony pomocí ochranného čerpání za monitoringu vývoje kvality podzemních vod</w:t>
      </w:r>
      <w:r w:rsidRPr="00E26442">
        <w:rPr>
          <w:rFonts w:asciiTheme="minorHAnsi" w:hAnsiTheme="minorHAnsi" w:cs="Tahoma"/>
          <w:sz w:val="20"/>
        </w:rPr>
        <w:t xml:space="preserve">“ </w:t>
      </w:r>
      <w:r w:rsidR="00E26442" w:rsidRPr="00E26442">
        <w:rPr>
          <w:rFonts w:asciiTheme="minorHAnsi" w:hAnsiTheme="minorHAnsi" w:cs="Tahoma"/>
          <w:sz w:val="20"/>
        </w:rPr>
        <w:t>a její části I. nazvané „</w:t>
      </w:r>
      <w:bookmarkStart w:id="0" w:name="_Hlk103180737"/>
      <w:r w:rsidR="00E26442" w:rsidRPr="00E26442">
        <w:rPr>
          <w:rFonts w:asciiTheme="minorHAnsi" w:hAnsiTheme="minorHAnsi"/>
          <w:sz w:val="20"/>
          <w:szCs w:val="20"/>
        </w:rPr>
        <w:t xml:space="preserve">Stavba hydraulické clony ochranného čerpání podzemních vod v prameništi </w:t>
      </w:r>
      <w:proofErr w:type="spellStart"/>
      <w:r w:rsidR="00E26442" w:rsidRPr="00E26442">
        <w:rPr>
          <w:rFonts w:asciiTheme="minorHAnsi" w:hAnsiTheme="minorHAnsi"/>
          <w:sz w:val="20"/>
          <w:szCs w:val="20"/>
        </w:rPr>
        <w:t>Bědovice</w:t>
      </w:r>
      <w:bookmarkEnd w:id="0"/>
      <w:proofErr w:type="spellEnd"/>
      <w:r w:rsidR="00E26442" w:rsidRPr="00E26442">
        <w:rPr>
          <w:rFonts w:asciiTheme="minorHAnsi" w:hAnsiTheme="minorHAnsi"/>
          <w:sz w:val="20"/>
          <w:szCs w:val="20"/>
        </w:rPr>
        <w:t>“</w:t>
      </w:r>
      <w:r w:rsidR="00E26442" w:rsidRPr="00E26442">
        <w:rPr>
          <w:rFonts w:asciiTheme="minorHAnsi" w:hAnsiTheme="minorHAnsi" w:cs="Tahoma"/>
          <w:sz w:val="20"/>
        </w:rPr>
        <w:t xml:space="preserve"> </w:t>
      </w:r>
      <w:r w:rsidRPr="00E26442">
        <w:rPr>
          <w:rFonts w:asciiTheme="minorHAnsi" w:hAnsiTheme="minorHAnsi" w:cs="Tahoma"/>
          <w:sz w:val="20"/>
        </w:rPr>
        <w:t>(dále jen „</w:t>
      </w:r>
      <w:r w:rsidR="00BC23A2" w:rsidRPr="00E26442">
        <w:rPr>
          <w:rFonts w:asciiTheme="minorHAnsi" w:hAnsiTheme="minorHAnsi" w:cs="Tahoma"/>
          <w:b/>
          <w:i/>
          <w:sz w:val="20"/>
        </w:rPr>
        <w:t xml:space="preserve">veřejná </w:t>
      </w:r>
      <w:r w:rsidRPr="00E26442">
        <w:rPr>
          <w:rFonts w:asciiTheme="minorHAnsi" w:hAnsiTheme="minorHAnsi" w:cs="Tahoma"/>
          <w:b/>
          <w:i/>
          <w:sz w:val="20"/>
        </w:rPr>
        <w:t>zakázka</w:t>
      </w:r>
      <w:r w:rsidRPr="00E26442">
        <w:rPr>
          <w:rFonts w:asciiTheme="minorHAnsi" w:hAnsiTheme="minorHAnsi" w:cs="Tahoma"/>
          <w:i/>
          <w:sz w:val="20"/>
        </w:rPr>
        <w:t xml:space="preserve">“), </w:t>
      </w:r>
      <w:r w:rsidRPr="00E26442">
        <w:rPr>
          <w:rFonts w:asciiTheme="minorHAnsi" w:hAnsiTheme="minorHAnsi" w:cs="Tahoma"/>
          <w:sz w:val="20"/>
        </w:rPr>
        <w:t xml:space="preserve">ve které byla nabídka zhotovitele vybrána jako nejvhodnější. </w:t>
      </w:r>
    </w:p>
    <w:p w14:paraId="1FD41A92" w14:textId="77777777" w:rsidR="00BC23A2"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Zhotovitel prohlašuje, že se detailně seznámil se všemi podklady k </w:t>
      </w:r>
      <w:r w:rsidR="00F93947">
        <w:rPr>
          <w:rFonts w:asciiTheme="minorHAnsi" w:hAnsiTheme="minorHAnsi" w:cs="Tahoma"/>
          <w:sz w:val="20"/>
        </w:rPr>
        <w:t>veřejné</w:t>
      </w:r>
      <w:r w:rsidRPr="00BB0568">
        <w:rPr>
          <w:rFonts w:asciiTheme="minorHAnsi" w:hAnsiTheme="minorHAnsi" w:cs="Tahoma"/>
          <w:sz w:val="20"/>
        </w:rPr>
        <w:t xml:space="preserve"> zakázce, 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maximální smluvní cenu uvedenou v této smlouvě.</w:t>
      </w:r>
    </w:p>
    <w:p w14:paraId="270C07A4"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Pro jakékoliv technické řešení je vždy rozhodujícím dokumentem projektová dokumentace.</w:t>
      </w:r>
    </w:p>
    <w:p w14:paraId="138DE5B0" w14:textId="77777777" w:rsidR="008A6F0A" w:rsidRPr="009E0D80" w:rsidRDefault="008A6F0A" w:rsidP="008A6F0A">
      <w:pPr>
        <w:spacing w:after="0" w:line="240" w:lineRule="auto"/>
        <w:jc w:val="center"/>
        <w:rPr>
          <w:rFonts w:asciiTheme="minorHAnsi" w:hAnsiTheme="minorHAnsi" w:cs="Tahoma"/>
        </w:rPr>
      </w:pPr>
    </w:p>
    <w:p w14:paraId="45B152E0" w14:textId="77777777" w:rsidR="008A6F0A" w:rsidRPr="009E0D80" w:rsidRDefault="008A6F0A" w:rsidP="008A6F0A">
      <w:pPr>
        <w:spacing w:after="0" w:line="240" w:lineRule="auto"/>
        <w:rPr>
          <w:rFonts w:asciiTheme="minorHAnsi" w:hAnsiTheme="minorHAnsi" w:cs="Tahoma"/>
        </w:rPr>
      </w:pPr>
    </w:p>
    <w:p w14:paraId="3EC52F38"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2DB15B00" w14:textId="77777777" w:rsidR="008A6F0A" w:rsidRPr="009E0D80" w:rsidRDefault="008A6F0A" w:rsidP="008A6F0A">
      <w:pPr>
        <w:spacing w:after="120"/>
        <w:jc w:val="center"/>
        <w:rPr>
          <w:rFonts w:asciiTheme="minorHAnsi" w:hAnsiTheme="minorHAnsi" w:cs="Tahoma"/>
          <w:sz w:val="20"/>
          <w:szCs w:val="20"/>
          <w:shd w:val="clear" w:color="auto" w:fill="C0C0C0"/>
        </w:rPr>
      </w:pPr>
      <w:r w:rsidRPr="009E0D80">
        <w:rPr>
          <w:rFonts w:asciiTheme="minorHAnsi" w:hAnsiTheme="minorHAnsi" w:cs="Tahoma"/>
          <w:b/>
        </w:rPr>
        <w:t>Vymezení pojmů</w:t>
      </w:r>
    </w:p>
    <w:p w14:paraId="07FCD8CF" w14:textId="77777777" w:rsidR="008A6F0A" w:rsidRPr="00BB0568" w:rsidRDefault="008A6F0A" w:rsidP="00BB0568">
      <w:pPr>
        <w:pStyle w:val="Odstavecseseznamem"/>
        <w:numPr>
          <w:ilvl w:val="1"/>
          <w:numId w:val="32"/>
        </w:numPr>
        <w:spacing w:after="0" w:line="240" w:lineRule="auto"/>
        <w:ind w:left="567" w:hanging="567"/>
        <w:jc w:val="both"/>
        <w:rPr>
          <w:rFonts w:asciiTheme="minorHAnsi" w:hAnsiTheme="minorHAnsi" w:cs="Tahoma"/>
          <w:sz w:val="20"/>
        </w:rPr>
      </w:pPr>
      <w:r w:rsidRPr="00BB0568">
        <w:rPr>
          <w:rFonts w:asciiTheme="minorHAnsi" w:hAnsiTheme="minorHAnsi" w:cs="Tahoma"/>
          <w:sz w:val="20"/>
        </w:rPr>
        <w:t>Smlouva stanoví vymezení pojmů takto:</w:t>
      </w:r>
    </w:p>
    <w:p w14:paraId="0A162D75" w14:textId="77777777" w:rsidR="008A6F0A" w:rsidRPr="00BC23A2" w:rsidRDefault="008A6F0A" w:rsidP="00BC23A2">
      <w:pPr>
        <w:pStyle w:val="Odstavecseseznamem"/>
        <w:numPr>
          <w:ilvl w:val="0"/>
          <w:numId w:val="25"/>
        </w:numPr>
        <w:tabs>
          <w:tab w:val="left" w:pos="540"/>
          <w:tab w:val="left" w:pos="1080"/>
        </w:tabs>
        <w:spacing w:after="60" w:line="240" w:lineRule="auto"/>
        <w:ind w:left="993" w:hanging="284"/>
        <w:jc w:val="both"/>
        <w:rPr>
          <w:rFonts w:asciiTheme="minorHAnsi" w:hAnsiTheme="minorHAnsi" w:cs="Tahoma"/>
          <w:sz w:val="20"/>
          <w:szCs w:val="20"/>
        </w:rPr>
      </w:pPr>
      <w:r w:rsidRPr="00BC23A2">
        <w:rPr>
          <w:rFonts w:asciiTheme="minorHAnsi" w:hAnsiTheme="minorHAnsi" w:cs="Tahoma"/>
          <w:sz w:val="20"/>
          <w:szCs w:val="20"/>
        </w:rPr>
        <w:t>Objednatelem je zadavatel po uzavření smlouvy na plnění zakázky.</w:t>
      </w:r>
    </w:p>
    <w:p w14:paraId="0FDA9415" w14:textId="77777777" w:rsidR="008A6F0A" w:rsidRPr="00BC23A2" w:rsidRDefault="008A6F0A" w:rsidP="00BC23A2">
      <w:pPr>
        <w:pStyle w:val="Odstavecseseznamem"/>
        <w:numPr>
          <w:ilvl w:val="0"/>
          <w:numId w:val="25"/>
        </w:numPr>
        <w:tabs>
          <w:tab w:val="left" w:pos="540"/>
          <w:tab w:val="left" w:pos="1080"/>
        </w:tabs>
        <w:spacing w:after="60" w:line="240" w:lineRule="auto"/>
        <w:ind w:left="993" w:hanging="284"/>
        <w:jc w:val="both"/>
        <w:rPr>
          <w:rFonts w:asciiTheme="minorHAnsi" w:hAnsiTheme="minorHAnsi" w:cs="Tahoma"/>
          <w:sz w:val="20"/>
          <w:szCs w:val="20"/>
        </w:rPr>
      </w:pPr>
      <w:r w:rsidRPr="00BC23A2">
        <w:rPr>
          <w:rFonts w:asciiTheme="minorHAnsi" w:hAnsiTheme="minorHAnsi" w:cs="Tahoma"/>
          <w:sz w:val="20"/>
          <w:szCs w:val="20"/>
        </w:rPr>
        <w:t>Zhotovitelem je dodavatel po uzavření smlouvy na plnění zakázky.</w:t>
      </w:r>
    </w:p>
    <w:p w14:paraId="4F6FB468" w14:textId="77777777" w:rsidR="008A6F0A" w:rsidRPr="00BC23A2" w:rsidRDefault="00E115DB" w:rsidP="00BC23A2">
      <w:pPr>
        <w:pStyle w:val="Odstavecseseznamem"/>
        <w:numPr>
          <w:ilvl w:val="0"/>
          <w:numId w:val="25"/>
        </w:numPr>
        <w:tabs>
          <w:tab w:val="left" w:pos="540"/>
          <w:tab w:val="left" w:pos="1080"/>
        </w:tabs>
        <w:spacing w:after="60" w:line="240" w:lineRule="auto"/>
        <w:ind w:left="993" w:hanging="284"/>
        <w:jc w:val="both"/>
        <w:rPr>
          <w:rFonts w:asciiTheme="minorHAnsi" w:hAnsiTheme="minorHAnsi" w:cs="Tahoma"/>
          <w:sz w:val="20"/>
          <w:szCs w:val="20"/>
        </w:rPr>
      </w:pPr>
      <w:r w:rsidRPr="00BC23A2">
        <w:rPr>
          <w:rFonts w:asciiTheme="minorHAnsi" w:hAnsiTheme="minorHAnsi" w:cs="Tahoma"/>
          <w:sz w:val="20"/>
          <w:szCs w:val="20"/>
        </w:rPr>
        <w:t>Podzhotovitelem je pod</w:t>
      </w:r>
      <w:r w:rsidR="008A6F0A" w:rsidRPr="00BC23A2">
        <w:rPr>
          <w:rFonts w:asciiTheme="minorHAnsi" w:hAnsiTheme="minorHAnsi" w:cs="Tahoma"/>
          <w:sz w:val="20"/>
          <w:szCs w:val="20"/>
        </w:rPr>
        <w:t>dodavatel po uzavření smlouvy na plnění zakázky.</w:t>
      </w:r>
    </w:p>
    <w:p w14:paraId="0B68DE43" w14:textId="77777777" w:rsidR="008A6F0A" w:rsidRPr="00BC23A2" w:rsidRDefault="008A6F0A" w:rsidP="00BC23A2">
      <w:pPr>
        <w:pStyle w:val="Odstavecseseznamem"/>
        <w:numPr>
          <w:ilvl w:val="0"/>
          <w:numId w:val="25"/>
        </w:numPr>
        <w:tabs>
          <w:tab w:val="left" w:pos="540"/>
          <w:tab w:val="left" w:pos="1080"/>
          <w:tab w:val="left" w:pos="2977"/>
        </w:tabs>
        <w:spacing w:after="0" w:line="240" w:lineRule="auto"/>
        <w:ind w:left="993" w:hanging="284"/>
        <w:jc w:val="both"/>
        <w:rPr>
          <w:rFonts w:asciiTheme="minorHAnsi" w:hAnsiTheme="minorHAnsi" w:cs="Tahoma"/>
        </w:rPr>
      </w:pPr>
      <w:r w:rsidRPr="00BC23A2">
        <w:rPr>
          <w:rFonts w:asciiTheme="minorHAnsi" w:hAnsiTheme="minorHAnsi" w:cs="Tahoma"/>
          <w:sz w:val="20"/>
          <w:szCs w:val="20"/>
        </w:rPr>
        <w:t xml:space="preserve">Příslušnou dokumentací je dokumentace zpracovaná v rozsahu stanoveném jiným právním předpisem (vyhláškou č. </w:t>
      </w:r>
      <w:r w:rsidR="00BC23A2">
        <w:rPr>
          <w:rFonts w:asciiTheme="minorHAnsi" w:hAnsiTheme="minorHAnsi" w:cs="Tahoma"/>
          <w:sz w:val="20"/>
          <w:szCs w:val="20"/>
        </w:rPr>
        <w:t>169</w:t>
      </w:r>
      <w:r w:rsidRPr="00BC23A2">
        <w:rPr>
          <w:rFonts w:asciiTheme="minorHAnsi" w:hAnsiTheme="minorHAnsi" w:cs="Tahoma"/>
          <w:sz w:val="20"/>
          <w:szCs w:val="20"/>
        </w:rPr>
        <w:t>/201</w:t>
      </w:r>
      <w:r w:rsidR="00BC23A2">
        <w:rPr>
          <w:rFonts w:asciiTheme="minorHAnsi" w:hAnsiTheme="minorHAnsi" w:cs="Tahoma"/>
          <w:sz w:val="20"/>
          <w:szCs w:val="20"/>
        </w:rPr>
        <w:t>6</w:t>
      </w:r>
      <w:r w:rsidRPr="00BC23A2">
        <w:rPr>
          <w:rFonts w:asciiTheme="minorHAnsi" w:hAnsiTheme="minorHAnsi" w:cs="Tahoma"/>
          <w:sz w:val="20"/>
          <w:szCs w:val="20"/>
        </w:rPr>
        <w:t xml:space="preserve"> Sb.).</w:t>
      </w:r>
    </w:p>
    <w:p w14:paraId="51237A12" w14:textId="77777777" w:rsidR="008A6F0A" w:rsidRPr="00BC23A2" w:rsidRDefault="008A6F0A" w:rsidP="00BC23A2">
      <w:pPr>
        <w:pStyle w:val="Odstavecseseznamem"/>
        <w:numPr>
          <w:ilvl w:val="0"/>
          <w:numId w:val="25"/>
        </w:numPr>
        <w:tabs>
          <w:tab w:val="left" w:pos="540"/>
          <w:tab w:val="left" w:pos="1080"/>
        </w:tabs>
        <w:spacing w:after="0" w:line="240" w:lineRule="auto"/>
        <w:ind w:left="993" w:hanging="284"/>
        <w:jc w:val="both"/>
        <w:rPr>
          <w:rFonts w:asciiTheme="minorHAnsi" w:hAnsiTheme="minorHAnsi" w:cs="Tahoma"/>
        </w:rPr>
      </w:pPr>
      <w:r w:rsidRPr="00BC23A2">
        <w:rPr>
          <w:rFonts w:asciiTheme="minorHAnsi" w:hAnsiTheme="minorHAnsi" w:cs="Tahoma"/>
          <w:sz w:val="20"/>
          <w:szCs w:val="20"/>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14:paraId="590ED430" w14:textId="77777777" w:rsidR="008A6F0A" w:rsidRPr="009E0D80" w:rsidRDefault="008A6F0A" w:rsidP="008A6F0A">
      <w:pPr>
        <w:spacing w:after="0" w:line="240" w:lineRule="auto"/>
        <w:jc w:val="center"/>
        <w:rPr>
          <w:rFonts w:asciiTheme="minorHAnsi" w:hAnsiTheme="minorHAnsi" w:cs="Tahoma"/>
        </w:rPr>
      </w:pPr>
    </w:p>
    <w:p w14:paraId="28EF1280" w14:textId="77777777" w:rsidR="008A6F0A" w:rsidRPr="009E0D80" w:rsidRDefault="008A6F0A" w:rsidP="008A6F0A">
      <w:pPr>
        <w:spacing w:after="0" w:line="240" w:lineRule="auto"/>
        <w:jc w:val="center"/>
        <w:rPr>
          <w:rFonts w:asciiTheme="minorHAnsi" w:hAnsiTheme="minorHAnsi" w:cs="Tahoma"/>
          <w:b/>
        </w:rPr>
      </w:pPr>
    </w:p>
    <w:p w14:paraId="76A582E7" w14:textId="77777777" w:rsidR="008A6F0A" w:rsidRPr="009E0D80" w:rsidRDefault="008A6F0A" w:rsidP="00BB0568">
      <w:pPr>
        <w:pStyle w:val="Odstavecseseznamem"/>
        <w:numPr>
          <w:ilvl w:val="0"/>
          <w:numId w:val="32"/>
        </w:numPr>
        <w:spacing w:after="0" w:line="240" w:lineRule="auto"/>
        <w:jc w:val="center"/>
        <w:rPr>
          <w:rFonts w:asciiTheme="minorHAnsi" w:hAnsiTheme="minorHAnsi" w:cs="Tahoma"/>
          <w:b/>
        </w:rPr>
      </w:pPr>
    </w:p>
    <w:p w14:paraId="469BBFEB"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Předmět smlouvy</w:t>
      </w:r>
    </w:p>
    <w:p w14:paraId="601E78B4"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rPr>
        <w:t>Zhotovitel</w:t>
      </w:r>
      <w:r w:rsidRPr="009E0D80">
        <w:rPr>
          <w:rFonts w:asciiTheme="minorHAnsi" w:hAnsiTheme="minorHAnsi" w:cs="Tahoma"/>
          <w:sz w:val="20"/>
          <w:szCs w:val="20"/>
        </w:rPr>
        <w:t xml:space="preserve"> se zavazuje provést na svůj náklad a nebezpečí pro objednatele níže specifikované stavební dílo a objednatel se zavazuje zaplatit zhotoviteli níže sjednanou cenu za dílo.</w:t>
      </w:r>
    </w:p>
    <w:p w14:paraId="0C098588" w14:textId="77777777" w:rsidR="008A6F0A" w:rsidRPr="00F93947" w:rsidRDefault="008A6F0A" w:rsidP="0049318B">
      <w:pPr>
        <w:pStyle w:val="Odstavecseseznamem"/>
        <w:numPr>
          <w:ilvl w:val="1"/>
          <w:numId w:val="32"/>
        </w:numPr>
        <w:spacing w:after="60" w:line="240" w:lineRule="auto"/>
        <w:ind w:left="567" w:hanging="567"/>
        <w:jc w:val="both"/>
        <w:rPr>
          <w:rFonts w:asciiTheme="minorHAnsi" w:hAnsiTheme="minorHAnsi" w:cs="Tahoma"/>
          <w:sz w:val="20"/>
        </w:rPr>
      </w:pPr>
      <w:r w:rsidRPr="00C4187C">
        <w:rPr>
          <w:rFonts w:asciiTheme="minorHAnsi" w:hAnsiTheme="minorHAnsi" w:cs="Tahoma"/>
          <w:sz w:val="20"/>
        </w:rPr>
        <w:t>Zhotovitel</w:t>
      </w:r>
      <w:r w:rsidRPr="00F93947">
        <w:rPr>
          <w:rFonts w:asciiTheme="minorHAnsi" w:hAnsiTheme="minorHAnsi" w:cs="Tahoma"/>
          <w:sz w:val="20"/>
        </w:rPr>
        <w:t xml:space="preserve"> se </w:t>
      </w:r>
      <w:r w:rsidRPr="00BB0568">
        <w:rPr>
          <w:rFonts w:asciiTheme="minorHAnsi" w:hAnsiTheme="minorHAnsi" w:cs="Tahoma"/>
          <w:sz w:val="20"/>
        </w:rPr>
        <w:t>zavazuje</w:t>
      </w:r>
      <w:r w:rsidRPr="00F93947">
        <w:rPr>
          <w:rFonts w:asciiTheme="minorHAnsi" w:hAnsiTheme="minorHAnsi" w:cs="Tahoma"/>
          <w:sz w:val="20"/>
        </w:rPr>
        <w:t xml:space="preserve"> provést stavební dílo s názvem „</w:t>
      </w:r>
      <w:r w:rsidR="0049318B" w:rsidRPr="0049318B">
        <w:rPr>
          <w:rFonts w:asciiTheme="minorHAnsi" w:hAnsiTheme="minorHAnsi" w:cs="Tahoma"/>
          <w:b/>
          <w:bCs/>
          <w:i/>
          <w:sz w:val="20"/>
        </w:rPr>
        <w:t>Realizace hydraulické clony pomocí ochranného čerpání za monitoringu vývoje kvality podzemních vod</w:t>
      </w:r>
      <w:r w:rsidR="00876E19">
        <w:rPr>
          <w:rFonts w:asciiTheme="minorHAnsi" w:hAnsiTheme="minorHAnsi" w:cs="Tahoma"/>
          <w:sz w:val="20"/>
        </w:rPr>
        <w:t>“</w:t>
      </w:r>
      <w:r w:rsidRPr="00F93947">
        <w:rPr>
          <w:rFonts w:asciiTheme="minorHAnsi" w:hAnsiTheme="minorHAnsi" w:cs="Tahoma"/>
          <w:sz w:val="20"/>
        </w:rPr>
        <w:t xml:space="preserve"> (dále též jako „</w:t>
      </w:r>
      <w:r w:rsidRPr="00F660B9">
        <w:rPr>
          <w:rFonts w:asciiTheme="minorHAnsi" w:hAnsiTheme="minorHAnsi" w:cs="Tahoma"/>
          <w:b/>
          <w:i/>
          <w:sz w:val="20"/>
        </w:rPr>
        <w:t>dílo</w:t>
      </w:r>
      <w:r w:rsidRPr="00F93947">
        <w:rPr>
          <w:rFonts w:asciiTheme="minorHAnsi" w:hAnsiTheme="minorHAnsi" w:cs="Tahoma"/>
          <w:sz w:val="20"/>
        </w:rPr>
        <w:t>“ či „</w:t>
      </w:r>
      <w:r w:rsidRPr="00F660B9">
        <w:rPr>
          <w:rFonts w:asciiTheme="minorHAnsi" w:hAnsiTheme="minorHAnsi" w:cs="Tahoma"/>
          <w:b/>
          <w:i/>
          <w:sz w:val="20"/>
        </w:rPr>
        <w:t>stavba</w:t>
      </w:r>
      <w:r w:rsidRPr="00F93947">
        <w:rPr>
          <w:rFonts w:asciiTheme="minorHAnsi" w:hAnsiTheme="minorHAnsi" w:cs="Tahoma"/>
          <w:sz w:val="20"/>
        </w:rPr>
        <w:t>“) za podmínek stanovených touto smlouvou a jejími přílohami a případnými dodatky.</w:t>
      </w:r>
    </w:p>
    <w:p w14:paraId="64547AB6" w14:textId="7276FFAF" w:rsidR="008A6F0A" w:rsidRPr="00C4187C" w:rsidRDefault="008A6F0A" w:rsidP="00C4187C">
      <w:pPr>
        <w:pStyle w:val="Odstavecseseznamem"/>
        <w:numPr>
          <w:ilvl w:val="1"/>
          <w:numId w:val="32"/>
        </w:numPr>
        <w:spacing w:after="60" w:line="240" w:lineRule="auto"/>
        <w:ind w:left="567" w:hanging="567"/>
        <w:jc w:val="both"/>
        <w:rPr>
          <w:rFonts w:asciiTheme="minorHAnsi" w:hAnsiTheme="minorHAnsi" w:cs="Tahoma"/>
          <w:sz w:val="20"/>
          <w:lang w:val="x-none"/>
        </w:rPr>
      </w:pPr>
      <w:r w:rsidRPr="00BB0568">
        <w:rPr>
          <w:rFonts w:asciiTheme="minorHAnsi" w:hAnsiTheme="minorHAnsi" w:cs="Tahoma"/>
          <w:sz w:val="20"/>
        </w:rPr>
        <w:t xml:space="preserve">Rozsah díla je určen projektovou dokumentací zpracovanou </w:t>
      </w:r>
      <w:r w:rsidR="00F93947" w:rsidRPr="00CD625F">
        <w:rPr>
          <w:rFonts w:asciiTheme="minorHAnsi" w:hAnsiTheme="minorHAnsi" w:cs="Tahoma"/>
          <w:sz w:val="20"/>
          <w:szCs w:val="20"/>
        </w:rPr>
        <w:t xml:space="preserve">projekční </w:t>
      </w:r>
      <w:r w:rsidR="009C1AFD" w:rsidRPr="00925944">
        <w:rPr>
          <w:rFonts w:asciiTheme="minorHAnsi" w:hAnsiTheme="minorHAnsi" w:cs="Tahoma"/>
          <w:sz w:val="20"/>
          <w:szCs w:val="20"/>
        </w:rPr>
        <w:t>kanceláří</w:t>
      </w:r>
      <w:r w:rsidR="009C1AFD">
        <w:rPr>
          <w:rFonts w:asciiTheme="minorHAnsi" w:hAnsiTheme="minorHAnsi" w:cs="Tahoma"/>
          <w:sz w:val="20"/>
          <w:szCs w:val="20"/>
        </w:rPr>
        <w:t xml:space="preserve"> </w:t>
      </w:r>
      <w:r w:rsidR="0049318B" w:rsidRPr="0082171E">
        <w:rPr>
          <w:rFonts w:asciiTheme="minorHAnsi" w:hAnsiTheme="minorHAnsi" w:cstheme="minorHAnsi"/>
          <w:color w:val="000000" w:themeColor="text1"/>
          <w:sz w:val="20"/>
          <w:szCs w:val="20"/>
        </w:rPr>
        <w:t>Jiří Šíma, DiS.</w:t>
      </w:r>
      <w:r w:rsidR="0049318B">
        <w:rPr>
          <w:rFonts w:asciiTheme="minorHAnsi" w:hAnsiTheme="minorHAnsi" w:cstheme="minorHAnsi"/>
          <w:color w:val="000000" w:themeColor="text1"/>
          <w:sz w:val="20"/>
          <w:szCs w:val="20"/>
        </w:rPr>
        <w:t xml:space="preserve">, se sídlem </w:t>
      </w:r>
      <w:r w:rsidR="0049318B" w:rsidRPr="0082171E">
        <w:rPr>
          <w:rFonts w:asciiTheme="minorHAnsi" w:hAnsiTheme="minorHAnsi" w:cstheme="minorHAnsi"/>
          <w:color w:val="000000" w:themeColor="text1"/>
          <w:sz w:val="20"/>
          <w:szCs w:val="20"/>
        </w:rPr>
        <w:t>Havlíčkova 1366</w:t>
      </w:r>
      <w:r w:rsidR="0049318B">
        <w:rPr>
          <w:rFonts w:asciiTheme="minorHAnsi" w:hAnsiTheme="minorHAnsi" w:cstheme="minorHAnsi"/>
          <w:color w:val="000000" w:themeColor="text1"/>
          <w:sz w:val="20"/>
          <w:szCs w:val="20"/>
        </w:rPr>
        <w:t xml:space="preserve">, </w:t>
      </w:r>
      <w:r w:rsidR="0049318B" w:rsidRPr="0082171E">
        <w:rPr>
          <w:rFonts w:asciiTheme="minorHAnsi" w:hAnsiTheme="minorHAnsi" w:cstheme="minorHAnsi"/>
          <w:color w:val="000000" w:themeColor="text1"/>
          <w:sz w:val="20"/>
          <w:szCs w:val="20"/>
        </w:rPr>
        <w:t>516 01 Rychnov nad Kněžnou</w:t>
      </w:r>
      <w:r w:rsidR="0049318B">
        <w:rPr>
          <w:rFonts w:asciiTheme="minorHAnsi" w:hAnsiTheme="minorHAnsi" w:cstheme="minorHAnsi"/>
          <w:color w:val="000000" w:themeColor="text1"/>
          <w:sz w:val="20"/>
          <w:szCs w:val="20"/>
        </w:rPr>
        <w:t xml:space="preserve">, </w:t>
      </w:r>
      <w:r w:rsidR="0049318B" w:rsidRPr="0082171E">
        <w:rPr>
          <w:rFonts w:asciiTheme="minorHAnsi" w:hAnsiTheme="minorHAnsi" w:cstheme="minorHAnsi"/>
          <w:color w:val="000000" w:themeColor="text1"/>
          <w:sz w:val="20"/>
          <w:szCs w:val="20"/>
        </w:rPr>
        <w:t>IČ</w:t>
      </w:r>
      <w:r w:rsidR="0049318B">
        <w:rPr>
          <w:rFonts w:asciiTheme="minorHAnsi" w:hAnsiTheme="minorHAnsi" w:cstheme="minorHAnsi"/>
          <w:color w:val="000000" w:themeColor="text1"/>
          <w:sz w:val="20"/>
          <w:szCs w:val="20"/>
        </w:rPr>
        <w:t>O</w:t>
      </w:r>
      <w:r w:rsidR="0049318B" w:rsidRPr="0082171E">
        <w:rPr>
          <w:rFonts w:asciiTheme="minorHAnsi" w:hAnsiTheme="minorHAnsi" w:cstheme="minorHAnsi"/>
          <w:color w:val="000000" w:themeColor="text1"/>
          <w:sz w:val="20"/>
          <w:szCs w:val="20"/>
        </w:rPr>
        <w:t>: 88769461</w:t>
      </w:r>
      <w:r w:rsidR="00876E19">
        <w:rPr>
          <w:bCs/>
          <w:sz w:val="20"/>
          <w:szCs w:val="20"/>
        </w:rPr>
        <w:t>,</w:t>
      </w:r>
      <w:r w:rsidR="00BC23A2" w:rsidRPr="00C4187C">
        <w:rPr>
          <w:rFonts w:asciiTheme="minorHAnsi" w:hAnsiTheme="minorHAnsi" w:cs="Tahoma"/>
          <w:sz w:val="20"/>
        </w:rPr>
        <w:t xml:space="preserve"> </w:t>
      </w:r>
      <w:r w:rsidRPr="00C4187C">
        <w:rPr>
          <w:rFonts w:asciiTheme="minorHAnsi" w:hAnsiTheme="minorHAnsi" w:cs="Tahoma"/>
          <w:sz w:val="20"/>
        </w:rPr>
        <w:t>a nabídkou zhotovitele s oceněným soupisem prací – položkovým rozpočtem (dále jen „</w:t>
      </w:r>
      <w:r w:rsidRPr="00F660B9">
        <w:rPr>
          <w:rFonts w:asciiTheme="minorHAnsi" w:hAnsiTheme="minorHAnsi" w:cs="Tahoma"/>
          <w:b/>
          <w:i/>
          <w:sz w:val="20"/>
        </w:rPr>
        <w:t>položkový rozpočet</w:t>
      </w:r>
      <w:r w:rsidRPr="00C4187C">
        <w:rPr>
          <w:rFonts w:asciiTheme="minorHAnsi" w:hAnsiTheme="minorHAnsi" w:cs="Tahoma"/>
          <w:sz w:val="20"/>
        </w:rPr>
        <w:t xml:space="preserve">“), který je přílohou a nedílnou součástí této smlouvy. Objednatel a zhotovitel shodně prohlašují, že kompletní dokumentace byla zhotoviteli </w:t>
      </w:r>
      <w:r w:rsidR="00BC23A2" w:rsidRPr="00C4187C">
        <w:rPr>
          <w:rFonts w:asciiTheme="minorHAnsi" w:hAnsiTheme="minorHAnsi" w:cs="Tahoma"/>
          <w:sz w:val="20"/>
        </w:rPr>
        <w:t>poskytnuta</w:t>
      </w:r>
      <w:r w:rsidRPr="00C4187C">
        <w:rPr>
          <w:rFonts w:asciiTheme="minorHAnsi" w:hAnsiTheme="minorHAnsi" w:cs="Tahoma"/>
          <w:sz w:val="20"/>
        </w:rPr>
        <w:t xml:space="preserve"> jako podklad pro účast v</w:t>
      </w:r>
      <w:r w:rsidR="00BC23A2" w:rsidRPr="00C4187C">
        <w:rPr>
          <w:rFonts w:asciiTheme="minorHAnsi" w:hAnsiTheme="minorHAnsi" w:cs="Tahoma"/>
          <w:sz w:val="20"/>
        </w:rPr>
        <w:t xml:space="preserve"> zadávacím</w:t>
      </w:r>
      <w:r w:rsidRPr="00C4187C">
        <w:rPr>
          <w:rFonts w:asciiTheme="minorHAnsi" w:hAnsiTheme="minorHAnsi" w:cs="Tahoma"/>
          <w:sz w:val="20"/>
        </w:rPr>
        <w:t xml:space="preserve"> řízení a je tedy zhotoviteli známa. Za správnost a úplnost této dokumentace odpovídá objednatel.</w:t>
      </w:r>
    </w:p>
    <w:p w14:paraId="17F47CD3"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Součástí díla jsou veškeré práce a dodávky, činnosti a úkony nutné k řádnému a včasnému provedení díla tak, jak je popsáno ve výchozích podkladech a podkladech pro zpr</w:t>
      </w:r>
      <w:r w:rsidR="00F660B9">
        <w:rPr>
          <w:rFonts w:asciiTheme="minorHAnsi" w:hAnsiTheme="minorHAnsi" w:cs="Tahoma"/>
          <w:sz w:val="20"/>
        </w:rPr>
        <w:t xml:space="preserve">acování nabídky v rámci zakázky, a to včetně </w:t>
      </w:r>
      <w:r w:rsidR="00F660B9" w:rsidRPr="00F660B9">
        <w:rPr>
          <w:rFonts w:asciiTheme="minorHAnsi" w:hAnsiTheme="minorHAnsi" w:cs="Tahoma"/>
          <w:sz w:val="20"/>
        </w:rPr>
        <w:t>likvidace odpadu, jeho uložení na řízenou skládku nebo jiná jeho likvidace v souladu se zákonem č. 185/2001 Sb., o odpadech a o změně některých dalších zákonů</w:t>
      </w:r>
      <w:r w:rsidR="00F660B9">
        <w:rPr>
          <w:rFonts w:asciiTheme="minorHAnsi" w:hAnsiTheme="minorHAnsi" w:cs="Tahoma"/>
          <w:sz w:val="20"/>
        </w:rPr>
        <w:t>.</w:t>
      </w:r>
    </w:p>
    <w:p w14:paraId="196562ED" w14:textId="74867613"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Zhotovitel prohlašuje, že objednatelem předaná výše popsaná projektová dokumentace je srozumitelná a technicky realizovatelná v plném rozsahu a že se s ní podrobně seznámil. Rovněž prohlašuje, že při zpracování cenové kalkulace pro daný rozsah prací, která slouží pro stanovení celkové ceny díla v této smlouvě, si prověřil projektovou dokumentaci po všech stránkách, co do rozsahu, času i způsobu provedení a seznámil se</w:t>
      </w:r>
      <w:r w:rsidR="007C2196">
        <w:rPr>
          <w:rFonts w:asciiTheme="minorHAnsi" w:hAnsiTheme="minorHAnsi" w:cs="Tahoma"/>
          <w:sz w:val="20"/>
        </w:rPr>
        <w:t xml:space="preserve"> se</w:t>
      </w:r>
      <w:r w:rsidRPr="00BB0568">
        <w:rPr>
          <w:rFonts w:asciiTheme="minorHAnsi" w:hAnsiTheme="minorHAnsi" w:cs="Tahoma"/>
          <w:sz w:val="20"/>
        </w:rPr>
        <w:t xml:space="preserve"> všemi skutečnostmi, které by mohly tuto cenu ovlivnit a jako takové je má v ceně započítané. Zhotovitel si je vědom povinnosti zhotovit dílo tak, aby všechny jím instalované stavební či technologické celky byly při předání </w:t>
      </w:r>
      <w:r w:rsidRPr="00BB0568">
        <w:rPr>
          <w:rFonts w:asciiTheme="minorHAnsi" w:hAnsiTheme="minorHAnsi" w:cs="Tahoma"/>
          <w:sz w:val="20"/>
        </w:rPr>
        <w:lastRenderedPageBreak/>
        <w:t>kompletní a zcela funkční a v souladu s příslušnými ustanoveními platných obecně závazných předpisů a technických norem.</w:t>
      </w:r>
    </w:p>
    <w:p w14:paraId="6190E162"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Všechny práce a dodávky budou provedeny podle obecně platných předpisů. Všechny práce a dodávky budou rovněž provedeny podle platných technických norem, pokud není projektovou dokumentací nebo písemnou dohodou smluvních stran stanoveno jinak.</w:t>
      </w:r>
    </w:p>
    <w:p w14:paraId="0E234ACA"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Zhotovitel se zavazuje dílo provádět a zhotovit za kvalitativních podmínek, které jsou vymezeny: </w:t>
      </w:r>
    </w:p>
    <w:p w14:paraId="7AF8E738"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právními předpisy České republiky a přímo aplikovatelnými právními předpisy Evropské unie, a </w:t>
      </w:r>
    </w:p>
    <w:p w14:paraId="39CB4641"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státními technickými normami k provádění díla,</w:t>
      </w:r>
    </w:p>
    <w:p w14:paraId="46530FA4"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projektovou dokumentací dle této smlouvy, a </w:t>
      </w:r>
    </w:p>
    <w:p w14:paraId="7B8BF339"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technologickými normami a postupy, předepsanými výrobci materiálů, komponentů a výrobků, které budou zhotovitelem využity ke zhotovení díla, a </w:t>
      </w:r>
    </w:p>
    <w:p w14:paraId="42FEBA15"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skutečností, že jakost všech výrobků, komponentů, zařízení a konstrukcí, které budou použity při výstavbě, a prací musí odpovídat 1. jakostní třídě, a </w:t>
      </w:r>
    </w:p>
    <w:p w14:paraId="41359284"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rozhodnutími a vyjádřeními příslušných dotčených orgánů veřejné správy, které se na provádění díla vztahují, a </w:t>
      </w:r>
    </w:p>
    <w:p w14:paraId="3F42B875"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technologickými postupy pro dopravu, skladování a montáž, předepsanými konkrétními výrobci materiálů, komponentů a výrobků, které budou zhotovitelem využity ke zhotovení díla, a </w:t>
      </w:r>
    </w:p>
    <w:p w14:paraId="7DAB268F"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územním rozhodnutím a stavebním povolením, které se vztahují na provádění díla, a</w:t>
      </w:r>
    </w:p>
    <w:p w14:paraId="29F335C9"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touto smlouvou. </w:t>
      </w:r>
    </w:p>
    <w:p w14:paraId="726320FB"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Nedodržení a nerespektování kvalitativních podmínek při provádění díla je vedle zákonné úpravy podstatným porušením této smlouvy ze strany zhotovitele.</w:t>
      </w:r>
    </w:p>
    <w:p w14:paraId="5FF52987"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Zhotovitel je povinen obstarat si za účelem zhotovení díla dle této smlouvy v souladu s platnou právní úpravou další případná potřebná související povolení (např. zvláštní užívání komunikací, zábor veřejného prostranství), a to na své náklady a nebezpečí. Doba provedení díla se o dobu nutnou pro obstarání zhotovitelem dalších souvisejících povolení neprodlužuje, nedohodnou-li se smluvní strany písemně jinak. </w:t>
      </w:r>
    </w:p>
    <w:p w14:paraId="5B47130E" w14:textId="77777777" w:rsidR="006C2946"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Zhotovitel je povinen pořizovat průběžnou fotodokumentaci všech zakrývaných prací a konstrukcí před jejich zakrytím (např. výkopové práce, přeložky, stavební konstrukce apod.). Porušení této povinnosti se považuje za podstatné porušení této smlouvy.</w:t>
      </w:r>
    </w:p>
    <w:p w14:paraId="50B2F952"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Předmětem díla </w:t>
      </w:r>
      <w:r w:rsidR="006C2946" w:rsidRPr="00BB0568">
        <w:rPr>
          <w:rFonts w:asciiTheme="minorHAnsi" w:hAnsiTheme="minorHAnsi" w:cs="Tahoma"/>
          <w:sz w:val="20"/>
        </w:rPr>
        <w:t xml:space="preserve">je rovněž vypracování </w:t>
      </w:r>
      <w:r w:rsidRPr="00BB0568">
        <w:rPr>
          <w:rFonts w:asciiTheme="minorHAnsi" w:hAnsiTheme="minorHAnsi" w:cs="Tahoma"/>
          <w:sz w:val="20"/>
        </w:rPr>
        <w:t>dokument</w:t>
      </w:r>
      <w:r w:rsidR="006C2946" w:rsidRPr="00BB0568">
        <w:rPr>
          <w:rFonts w:asciiTheme="minorHAnsi" w:hAnsiTheme="minorHAnsi" w:cs="Tahoma"/>
          <w:sz w:val="20"/>
        </w:rPr>
        <w:t>ace skutečného provedení stavby.</w:t>
      </w:r>
    </w:p>
    <w:p w14:paraId="7D139494" w14:textId="77777777" w:rsidR="008A6F0A" w:rsidRPr="00BB0568" w:rsidRDefault="008A6F0A" w:rsidP="00BB0568">
      <w:pPr>
        <w:pStyle w:val="Odstavecseseznamem"/>
        <w:spacing w:after="0" w:line="240" w:lineRule="auto"/>
        <w:ind w:left="567"/>
        <w:jc w:val="both"/>
        <w:rPr>
          <w:rFonts w:asciiTheme="minorHAnsi" w:hAnsiTheme="minorHAnsi" w:cs="Tahoma"/>
          <w:sz w:val="20"/>
        </w:rPr>
      </w:pPr>
    </w:p>
    <w:p w14:paraId="7337F124" w14:textId="77777777" w:rsidR="008A6F0A" w:rsidRPr="009E0D80" w:rsidRDefault="008A6F0A" w:rsidP="008A6F0A">
      <w:pPr>
        <w:spacing w:after="0" w:line="240" w:lineRule="auto"/>
        <w:jc w:val="both"/>
        <w:rPr>
          <w:rFonts w:asciiTheme="minorHAnsi" w:hAnsiTheme="minorHAnsi" w:cs="Tahoma"/>
          <w:sz w:val="20"/>
          <w:szCs w:val="20"/>
        </w:rPr>
      </w:pPr>
    </w:p>
    <w:p w14:paraId="442AEA30"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3D6713DF"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Cena díla</w:t>
      </w:r>
    </w:p>
    <w:p w14:paraId="36722316" w14:textId="77777777" w:rsidR="003C1A71" w:rsidRPr="00BB0568" w:rsidRDefault="003C1A71" w:rsidP="003C1A71">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Cena za dílo je smluvními stranami sjednána ve výši:</w:t>
      </w:r>
    </w:p>
    <w:p w14:paraId="53B8CAFF" w14:textId="77777777" w:rsidR="003C1A71" w:rsidRPr="00BB0568" w:rsidRDefault="003C1A71" w:rsidP="003C1A71">
      <w:pPr>
        <w:pStyle w:val="Odstavecseseznamem"/>
        <w:spacing w:after="60"/>
        <w:ind w:left="567"/>
        <w:jc w:val="both"/>
        <w:rPr>
          <w:rFonts w:asciiTheme="minorHAnsi" w:hAnsiTheme="minorHAnsi" w:cs="Tahoma"/>
          <w:sz w:val="20"/>
          <w:szCs w:val="20"/>
        </w:rPr>
      </w:pPr>
      <w:r w:rsidRPr="00BB0568">
        <w:rPr>
          <w:rFonts w:asciiTheme="minorHAnsi" w:hAnsiTheme="minorHAnsi" w:cs="Tahoma"/>
          <w:sz w:val="20"/>
          <w:szCs w:val="20"/>
        </w:rPr>
        <w:t>Celková cena bez DPH</w:t>
      </w:r>
      <w:r w:rsidRPr="00BB0568">
        <w:rPr>
          <w:rFonts w:asciiTheme="minorHAnsi" w:hAnsiTheme="minorHAnsi" w:cs="Tahoma"/>
          <w:sz w:val="20"/>
          <w:szCs w:val="20"/>
        </w:rPr>
        <w:tab/>
      </w:r>
      <w:r w:rsidRPr="00BB0568">
        <w:rPr>
          <w:rFonts w:asciiTheme="minorHAnsi" w:hAnsiTheme="minorHAnsi" w:cs="Tahoma"/>
          <w:sz w:val="20"/>
          <w:szCs w:val="20"/>
        </w:rPr>
        <w:tab/>
      </w:r>
      <w:r>
        <w:rPr>
          <w:rFonts w:asciiTheme="minorHAnsi" w:hAnsiTheme="minorHAnsi" w:cs="Tahoma"/>
          <w:sz w:val="20"/>
          <w:szCs w:val="20"/>
        </w:rPr>
        <w:tab/>
      </w:r>
      <w:r w:rsidRPr="00015F61">
        <w:rPr>
          <w:rFonts w:eastAsia="Times New Roman" w:cs="Tahoma"/>
          <w:b/>
          <w:sz w:val="20"/>
          <w:szCs w:val="20"/>
          <w:highlight w:val="yellow"/>
          <w:lang w:eastAsia="cs-CZ"/>
        </w:rPr>
        <w:t>[doplní účastník řízení]</w:t>
      </w:r>
      <w:r w:rsidRPr="00BB0568">
        <w:rPr>
          <w:rFonts w:asciiTheme="minorHAnsi" w:hAnsiTheme="minorHAnsi" w:cs="Tahoma"/>
          <w:sz w:val="20"/>
          <w:szCs w:val="20"/>
        </w:rPr>
        <w:t xml:space="preserve"> Kč</w:t>
      </w:r>
    </w:p>
    <w:p w14:paraId="735087D4" w14:textId="77777777" w:rsidR="003C1A71" w:rsidRPr="00BB0568" w:rsidRDefault="003C1A71" w:rsidP="003C1A71">
      <w:pPr>
        <w:pStyle w:val="Odstavecseseznamem"/>
        <w:spacing w:after="60"/>
        <w:ind w:left="567"/>
        <w:jc w:val="both"/>
        <w:rPr>
          <w:rFonts w:asciiTheme="minorHAnsi" w:hAnsiTheme="minorHAnsi" w:cs="Tahoma"/>
          <w:sz w:val="20"/>
          <w:szCs w:val="20"/>
          <w:u w:val="single"/>
        </w:rPr>
      </w:pPr>
      <w:r w:rsidRPr="00BB0568">
        <w:rPr>
          <w:rFonts w:asciiTheme="minorHAnsi" w:hAnsiTheme="minorHAnsi" w:cs="Tahoma"/>
          <w:sz w:val="20"/>
          <w:szCs w:val="20"/>
          <w:u w:val="single"/>
        </w:rPr>
        <w:t>DPH (21 %)</w:t>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eastAsia="Times New Roman" w:cs="Tahoma"/>
          <w:b/>
          <w:sz w:val="20"/>
          <w:szCs w:val="20"/>
          <w:highlight w:val="yellow"/>
          <w:u w:val="single"/>
          <w:lang w:eastAsia="cs-CZ"/>
        </w:rPr>
        <w:t>[doplní účastník řízení]</w:t>
      </w:r>
      <w:r w:rsidRPr="00BB0568">
        <w:rPr>
          <w:rFonts w:asciiTheme="minorHAnsi" w:hAnsiTheme="minorHAnsi" w:cs="Tahoma"/>
          <w:sz w:val="20"/>
          <w:szCs w:val="20"/>
          <w:u w:val="single"/>
        </w:rPr>
        <w:t xml:space="preserve"> Kč</w:t>
      </w:r>
    </w:p>
    <w:p w14:paraId="7377BF22" w14:textId="77777777" w:rsidR="003C1A71" w:rsidRPr="00BB0568" w:rsidRDefault="003C1A71" w:rsidP="003C1A71">
      <w:pPr>
        <w:pStyle w:val="Odstavecseseznamem"/>
        <w:suppressAutoHyphens w:val="0"/>
        <w:spacing w:after="60" w:line="240" w:lineRule="auto"/>
        <w:ind w:left="567"/>
        <w:jc w:val="both"/>
        <w:rPr>
          <w:rFonts w:asciiTheme="minorHAnsi" w:hAnsiTheme="minorHAnsi" w:cs="Tahoma"/>
          <w:sz w:val="20"/>
          <w:szCs w:val="20"/>
        </w:rPr>
      </w:pPr>
      <w:r w:rsidRPr="00BB0568">
        <w:rPr>
          <w:rFonts w:asciiTheme="minorHAnsi" w:hAnsiTheme="minorHAnsi" w:cs="Tahoma"/>
          <w:b/>
          <w:sz w:val="20"/>
          <w:szCs w:val="20"/>
        </w:rPr>
        <w:t>Celková cena</w:t>
      </w:r>
      <w:r w:rsidRPr="00BB0568">
        <w:rPr>
          <w:rFonts w:asciiTheme="minorHAnsi" w:hAnsiTheme="minorHAnsi" w:cs="Tahoma"/>
          <w:sz w:val="20"/>
          <w:szCs w:val="20"/>
        </w:rPr>
        <w:t xml:space="preserve"> </w:t>
      </w:r>
      <w:r w:rsidRPr="00BB0568">
        <w:rPr>
          <w:rFonts w:asciiTheme="minorHAnsi" w:hAnsiTheme="minorHAnsi" w:cs="Tahoma"/>
          <w:b/>
          <w:sz w:val="20"/>
          <w:szCs w:val="20"/>
        </w:rPr>
        <w:t>včetně DPH</w:t>
      </w:r>
      <w:r w:rsidRPr="00BB0568">
        <w:rPr>
          <w:rFonts w:asciiTheme="minorHAnsi" w:hAnsiTheme="minorHAnsi" w:cs="Tahoma"/>
          <w:b/>
          <w:sz w:val="20"/>
          <w:szCs w:val="20"/>
        </w:rPr>
        <w:tab/>
      </w:r>
      <w:r>
        <w:rPr>
          <w:rFonts w:asciiTheme="minorHAnsi" w:hAnsiTheme="minorHAnsi" w:cs="Tahoma"/>
          <w:b/>
          <w:sz w:val="20"/>
          <w:szCs w:val="20"/>
        </w:rPr>
        <w:tab/>
      </w:r>
      <w:r>
        <w:rPr>
          <w:rFonts w:asciiTheme="minorHAnsi" w:hAnsiTheme="minorHAnsi" w:cs="Tahoma"/>
          <w:b/>
          <w:sz w:val="20"/>
          <w:szCs w:val="20"/>
        </w:rPr>
        <w:tab/>
      </w:r>
      <w:r w:rsidRPr="00015F61">
        <w:rPr>
          <w:rFonts w:eastAsia="Times New Roman" w:cs="Tahoma"/>
          <w:b/>
          <w:sz w:val="20"/>
          <w:szCs w:val="20"/>
          <w:highlight w:val="yellow"/>
          <w:lang w:eastAsia="cs-CZ"/>
        </w:rPr>
        <w:t>[doplní účastník řízení]</w:t>
      </w:r>
      <w:r w:rsidRPr="00BB0568">
        <w:rPr>
          <w:rFonts w:asciiTheme="minorHAnsi" w:hAnsiTheme="minorHAnsi" w:cs="Tahoma"/>
          <w:b/>
          <w:sz w:val="20"/>
          <w:szCs w:val="20"/>
        </w:rPr>
        <w:t xml:space="preserve"> Kč</w:t>
      </w:r>
    </w:p>
    <w:p w14:paraId="53EC6393"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 xml:space="preserve">Položkový rozpočet je nedílnou součástí této smlouvy a tvoří přílohu č. 1. </w:t>
      </w:r>
    </w:p>
    <w:p w14:paraId="2EB4F1B8"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 xml:space="preserve">Cena díla je stanovena jako konečná a nepřekročitelná a zahrnuje veškeré náklady nezbytné k řádnému splnění závazků zhotovitele, včetně inflace. </w:t>
      </w:r>
    </w:p>
    <w:p w14:paraId="6EA9E839"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 xml:space="preserve">V ceně díla jsou zahrnuty všechny náklady související se zhotovením díla, vedlejší náklady související s umístěním stavby, zařízením staveniště a také ostatní náklady souvisejícími s plněním podmínek zadávací dokumentace či této smlouvy. </w:t>
      </w:r>
    </w:p>
    <w:p w14:paraId="073EBE62"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Změna ceny díla je možná jestliže:</w:t>
      </w:r>
    </w:p>
    <w:p w14:paraId="0D1A69D4" w14:textId="77777777"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t>objednatel požaduje práce, které nejsou v předmětu díla (tzv. vícepráce);</w:t>
      </w:r>
    </w:p>
    <w:p w14:paraId="495AB4A5" w14:textId="77777777"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t>objednatel požaduje vypustit některé práce předmětu díla (tzv. méněpráce);</w:t>
      </w:r>
    </w:p>
    <w:p w14:paraId="37D0F47C" w14:textId="77777777"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t>při realizaci se zjistí skutečnosti, které nebyly v době podpisu smlouvy známy, a zhotovitel je nezavinil, ani je nemohl předvídat a tyto skutečnosti mají vliv na cenu díla;</w:t>
      </w:r>
    </w:p>
    <w:p w14:paraId="440D816D" w14:textId="303A0AA4" w:rsidR="009C1AFD" w:rsidRDefault="008A6F0A" w:rsidP="009C1AFD">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lastRenderedPageBreak/>
        <w:t>při realizaci díla se zjistí skutečnosti odlišné od dokumentace předané objednatelem (neodpovídající geologické údaje apod.).</w:t>
      </w:r>
    </w:p>
    <w:p w14:paraId="3DB6F172" w14:textId="51FCB3A1" w:rsidR="009C1AFD" w:rsidRPr="009C1AFD" w:rsidRDefault="009C1AFD" w:rsidP="009C1AFD">
      <w:pPr>
        <w:suppressAutoHyphens w:val="0"/>
        <w:spacing w:after="60" w:line="240" w:lineRule="auto"/>
        <w:ind w:left="720"/>
        <w:jc w:val="both"/>
        <w:rPr>
          <w:rFonts w:asciiTheme="minorHAnsi" w:hAnsiTheme="minorHAnsi" w:cs="Tahoma"/>
          <w:sz w:val="20"/>
          <w:szCs w:val="20"/>
        </w:rPr>
      </w:pPr>
      <w:r w:rsidRPr="00925944">
        <w:rPr>
          <w:rFonts w:asciiTheme="minorHAnsi" w:hAnsiTheme="minorHAnsi" w:cs="Tahoma"/>
          <w:sz w:val="20"/>
          <w:szCs w:val="20"/>
        </w:rPr>
        <w:t>K navýšení ceny díla z jakéhokoliv důvodu může dojít pouze na základě předchozího uzavření dodatku k této smlouvě.</w:t>
      </w:r>
    </w:p>
    <w:p w14:paraId="41F38DB7" w14:textId="77777777" w:rsidR="00D845C6" w:rsidRPr="00D845C6" w:rsidRDefault="008A6F0A" w:rsidP="00D845C6">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Změna ceny díla nesmí být provedena v rozporu s příslušnými ustanoveními zákona nebo nesmí touto změnou dojít k podstatné změně práv a povinností vyplývajících ze smlouvy.</w:t>
      </w:r>
    </w:p>
    <w:p w14:paraId="37908996" w14:textId="77777777" w:rsidR="008A6F0A" w:rsidRDefault="008A6F0A" w:rsidP="008A6F0A">
      <w:pPr>
        <w:spacing w:after="0" w:line="240" w:lineRule="auto"/>
        <w:jc w:val="both"/>
        <w:rPr>
          <w:rFonts w:asciiTheme="minorHAnsi" w:hAnsiTheme="minorHAnsi" w:cs="Tahoma"/>
          <w:sz w:val="20"/>
          <w:szCs w:val="20"/>
        </w:rPr>
      </w:pPr>
    </w:p>
    <w:p w14:paraId="3EFB0CBE" w14:textId="77777777" w:rsidR="006C2946" w:rsidRPr="00BB0568" w:rsidRDefault="006C2946" w:rsidP="00BB0568">
      <w:pPr>
        <w:pStyle w:val="Odstavecseseznamem"/>
        <w:numPr>
          <w:ilvl w:val="0"/>
          <w:numId w:val="32"/>
        </w:numPr>
        <w:spacing w:after="0" w:line="240" w:lineRule="auto"/>
        <w:jc w:val="center"/>
        <w:rPr>
          <w:rFonts w:asciiTheme="minorHAnsi" w:hAnsiTheme="minorHAnsi" w:cs="Tahoma"/>
          <w:b/>
        </w:rPr>
      </w:pPr>
    </w:p>
    <w:p w14:paraId="4024B947" w14:textId="77777777" w:rsidR="006C2946" w:rsidRPr="006C2946" w:rsidRDefault="00BB0568" w:rsidP="006C2946">
      <w:pPr>
        <w:spacing w:after="120" w:line="240" w:lineRule="auto"/>
        <w:jc w:val="center"/>
        <w:rPr>
          <w:rFonts w:asciiTheme="minorHAnsi" w:hAnsiTheme="minorHAnsi" w:cs="Tahoma"/>
          <w:b/>
        </w:rPr>
      </w:pPr>
      <w:r>
        <w:rPr>
          <w:rFonts w:asciiTheme="minorHAnsi" w:hAnsiTheme="minorHAnsi" w:cs="Tahoma"/>
          <w:b/>
        </w:rPr>
        <w:t>Vícepráce a méněpráce</w:t>
      </w:r>
    </w:p>
    <w:p w14:paraId="5BE4B3FB" w14:textId="77777777"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Zhotovitel je povinen ke každé změně v množství nebo kvalitě prováděných prací, která je zapsána a odsouhlasena ve stavebním deníku, zpracovat změnový list. </w:t>
      </w:r>
    </w:p>
    <w:p w14:paraId="6FD98031" w14:textId="77777777"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Upravit cenu díla je možné pouze při vzniku následujících okolností:</w:t>
      </w:r>
    </w:p>
    <w:p w14:paraId="0617DA1B" w14:textId="77777777" w:rsidR="006C2946" w:rsidRPr="00BB0568" w:rsidRDefault="006C2946" w:rsidP="00BB0568">
      <w:pPr>
        <w:numPr>
          <w:ilvl w:val="0"/>
          <w:numId w:val="28"/>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méněprací – zhotovitel neprovede práce, dodávky nebo služby, které jsou zahrnuté v předmětu díla a jejich cena ve sjednané ceně a objednatel jejich vyjmutí z předmětu díla požaduje, aniž by byl ohrožen výsledek sjednaných zkoušek a kompletnost díla. Cena díla bude snížena o tuto poměrnou část;</w:t>
      </w:r>
    </w:p>
    <w:p w14:paraId="767B5777" w14:textId="1CC417E1" w:rsidR="006C2946" w:rsidRPr="00925944" w:rsidRDefault="006C2946" w:rsidP="00BB0568">
      <w:pPr>
        <w:numPr>
          <w:ilvl w:val="1"/>
          <w:numId w:val="32"/>
        </w:numPr>
        <w:tabs>
          <w:tab w:val="left" w:pos="993"/>
        </w:tabs>
        <w:suppressAutoHyphens w:val="0"/>
        <w:spacing w:after="60" w:line="240" w:lineRule="auto"/>
        <w:ind w:left="567" w:hanging="567"/>
        <w:jc w:val="both"/>
        <w:rPr>
          <w:rFonts w:asciiTheme="minorHAnsi" w:hAnsiTheme="minorHAnsi" w:cs="Tahoma"/>
          <w:sz w:val="20"/>
        </w:rPr>
      </w:pPr>
      <w:r w:rsidRPr="00925944">
        <w:rPr>
          <w:rFonts w:asciiTheme="minorHAnsi" w:hAnsiTheme="minorHAnsi" w:cstheme="minorHAnsi"/>
          <w:snapToGrid w:val="0"/>
          <w:color w:val="000000"/>
          <w:sz w:val="20"/>
        </w:rPr>
        <w:t xml:space="preserve">víceprací - při realizaci díla se vyskytnou skutečnosti, které nebyly v době sjednání smlouvy známy, a zhotovitel je nezavinil, a ani nemohl předvídat, a tyto skutečnosti mají prokazatelný vliv na cenu díla (vynucené vícepráce) a jsou odsouhlaseny objednatelem. </w:t>
      </w:r>
      <w:r w:rsidRPr="00925944">
        <w:rPr>
          <w:rFonts w:asciiTheme="minorHAnsi" w:hAnsiTheme="minorHAnsi" w:cs="Tahoma"/>
          <w:sz w:val="20"/>
        </w:rPr>
        <w:t>Změna ceny díla z důvodu víceprací:</w:t>
      </w:r>
    </w:p>
    <w:p w14:paraId="74D76B2F" w14:textId="77777777"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zhotovitel provede ocenění soupisu stavebních prací, dodávek a služeb, odsouhlaseného oběma smluvními stranami, jež mají být provedeny navíc, s odpočtem těch prací, jež mají být vypuštěny či nahrazeny, jednotkovými cenami položkových rozpočtů;</w:t>
      </w:r>
    </w:p>
    <w:p w14:paraId="0737ED21" w14:textId="77777777" w:rsidR="006C2946" w:rsidRPr="003A59A3"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pokud práce a dodávky tvořící vícepráce nebudou v položkovém rozpočtu obsaženy, pak zhotovitel použije jednotkové ceny ve výši maximálně odpovídající cenám určeným dle</w:t>
      </w:r>
      <w:r w:rsidR="00BB0568">
        <w:rPr>
          <w:rFonts w:asciiTheme="minorHAnsi" w:hAnsiTheme="minorHAnsi" w:cstheme="minorHAnsi"/>
          <w:snapToGrid w:val="0"/>
          <w:color w:val="000000"/>
          <w:sz w:val="20"/>
        </w:rPr>
        <w:t xml:space="preserve"> aktuálně platného </w:t>
      </w:r>
      <w:r w:rsidRPr="00BB0568">
        <w:rPr>
          <w:rFonts w:asciiTheme="minorHAnsi" w:hAnsiTheme="minorHAnsi" w:cstheme="minorHAnsi"/>
          <w:snapToGrid w:val="0"/>
          <w:color w:val="000000"/>
          <w:sz w:val="20"/>
          <w:szCs w:val="20"/>
        </w:rPr>
        <w:t>Sborníku cen</w:t>
      </w:r>
      <w:r w:rsidR="003A59A3">
        <w:rPr>
          <w:rFonts w:asciiTheme="minorHAnsi" w:hAnsiTheme="minorHAnsi" w:cstheme="minorHAnsi"/>
          <w:snapToGrid w:val="0"/>
          <w:color w:val="000000"/>
          <w:sz w:val="20"/>
          <w:szCs w:val="20"/>
        </w:rPr>
        <w:t xml:space="preserve"> </w:t>
      </w:r>
      <w:r w:rsidRPr="003A59A3">
        <w:rPr>
          <w:rFonts w:asciiTheme="minorHAnsi" w:hAnsiTheme="minorHAnsi" w:cstheme="minorHAnsi"/>
          <w:snapToGrid w:val="0"/>
          <w:color w:val="000000"/>
          <w:sz w:val="20"/>
          <w:szCs w:val="20"/>
        </w:rPr>
        <w:t>stavebních prací</w:t>
      </w:r>
      <w:r w:rsidR="00B147C2" w:rsidRPr="003A59A3">
        <w:t xml:space="preserve"> </w:t>
      </w:r>
      <w:bookmarkStart w:id="1" w:name="_Hlk1543511"/>
      <w:r w:rsidR="00B147C2" w:rsidRPr="003A59A3">
        <w:rPr>
          <w:rFonts w:asciiTheme="minorHAnsi" w:hAnsiTheme="minorHAnsi" w:cstheme="minorHAnsi"/>
          <w:snapToGrid w:val="0"/>
          <w:color w:val="000000"/>
          <w:sz w:val="20"/>
          <w:szCs w:val="20"/>
        </w:rPr>
        <w:t>cenové soustavy ÚRS</w:t>
      </w:r>
      <w:r w:rsidRPr="003A59A3">
        <w:rPr>
          <w:rFonts w:asciiTheme="minorHAnsi" w:hAnsiTheme="minorHAnsi" w:cstheme="minorHAnsi"/>
          <w:snapToGrid w:val="0"/>
          <w:color w:val="000000"/>
          <w:sz w:val="20"/>
          <w:szCs w:val="20"/>
        </w:rPr>
        <w:t xml:space="preserve"> </w:t>
      </w:r>
      <w:bookmarkEnd w:id="1"/>
      <w:r w:rsidRPr="003A59A3">
        <w:rPr>
          <w:rFonts w:asciiTheme="minorHAnsi" w:hAnsiTheme="minorHAnsi" w:cstheme="minorHAnsi"/>
          <w:snapToGrid w:val="0"/>
          <w:color w:val="000000"/>
          <w:sz w:val="20"/>
          <w:szCs w:val="20"/>
        </w:rPr>
        <w:t>ve výši 80 % těchto sborníkových cen.</w:t>
      </w:r>
    </w:p>
    <w:p w14:paraId="0790B2A1" w14:textId="77777777" w:rsidR="006C2946" w:rsidRPr="003A59A3"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3A59A3">
        <w:rPr>
          <w:rFonts w:asciiTheme="minorHAnsi" w:hAnsiTheme="minorHAnsi" w:cstheme="minorHAnsi"/>
          <w:snapToGrid w:val="0"/>
          <w:color w:val="000000"/>
          <w:sz w:val="20"/>
        </w:rPr>
        <w:t>na základě dohody mezi objednatelem a zhotovitelem, především v případech, kdy se dané položky stavebních prací, dodávek a služeb v</w:t>
      </w:r>
      <w:r w:rsidR="00BB0568" w:rsidRPr="003A59A3">
        <w:rPr>
          <w:rFonts w:asciiTheme="minorHAnsi" w:hAnsiTheme="minorHAnsi" w:cstheme="minorHAnsi"/>
          <w:snapToGrid w:val="0"/>
          <w:color w:val="000000"/>
          <w:sz w:val="20"/>
        </w:rPr>
        <w:t xml:space="preserve"> aktuálně platném </w:t>
      </w:r>
      <w:r w:rsidR="00BB0568" w:rsidRPr="003A59A3">
        <w:rPr>
          <w:rFonts w:asciiTheme="minorHAnsi" w:hAnsiTheme="minorHAnsi" w:cstheme="minorHAnsi"/>
          <w:snapToGrid w:val="0"/>
          <w:color w:val="000000"/>
          <w:sz w:val="20"/>
          <w:szCs w:val="20"/>
        </w:rPr>
        <w:t>Sborníku cen stavebních prací</w:t>
      </w:r>
      <w:r w:rsidR="003A59A3" w:rsidRPr="003A59A3">
        <w:rPr>
          <w:rFonts w:asciiTheme="minorHAnsi" w:hAnsiTheme="minorHAnsi" w:cstheme="minorHAnsi"/>
          <w:snapToGrid w:val="0"/>
          <w:color w:val="000000"/>
          <w:sz w:val="20"/>
          <w:szCs w:val="20"/>
        </w:rPr>
        <w:t xml:space="preserve"> </w:t>
      </w:r>
      <w:r w:rsidR="00CE733F" w:rsidRPr="003A59A3">
        <w:rPr>
          <w:rFonts w:asciiTheme="minorHAnsi" w:hAnsiTheme="minorHAnsi" w:cstheme="minorHAnsi"/>
          <w:snapToGrid w:val="0"/>
          <w:color w:val="000000"/>
          <w:sz w:val="20"/>
          <w:szCs w:val="20"/>
        </w:rPr>
        <w:t>cenové soustavy ÚRS</w:t>
      </w:r>
      <w:r w:rsidRPr="003A59A3">
        <w:rPr>
          <w:rFonts w:asciiTheme="minorHAnsi" w:hAnsiTheme="minorHAnsi" w:cstheme="minorHAnsi"/>
          <w:snapToGrid w:val="0"/>
          <w:color w:val="000000"/>
          <w:sz w:val="20"/>
          <w:szCs w:val="20"/>
        </w:rPr>
        <w:t xml:space="preserve"> </w:t>
      </w:r>
      <w:r w:rsidRPr="003A59A3">
        <w:rPr>
          <w:rFonts w:asciiTheme="minorHAnsi" w:hAnsiTheme="minorHAnsi" w:cstheme="minorHAnsi"/>
          <w:snapToGrid w:val="0"/>
          <w:color w:val="000000"/>
          <w:sz w:val="20"/>
        </w:rPr>
        <w:t>nenacházejí, mohou být jednotkové ceny stanoveny individuální kalkulací zhotovitele, přičemž p</w:t>
      </w:r>
      <w:r w:rsidR="00BB0568" w:rsidRPr="003A59A3">
        <w:rPr>
          <w:rFonts w:asciiTheme="minorHAnsi" w:hAnsiTheme="minorHAnsi" w:cstheme="minorHAnsi"/>
          <w:snapToGrid w:val="0"/>
          <w:color w:val="000000"/>
          <w:sz w:val="20"/>
        </w:rPr>
        <w:t>odléhají schválení objednatelem.</w:t>
      </w:r>
    </w:p>
    <w:p w14:paraId="55218156" w14:textId="77777777"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v ceně víceprací je nutno zohlednit také odpovídající podíl ostatních nákladů stavebního objektu, provozního souboru nebo stavby ve výši odpovídající jejich podílu v položkových rozpočtech.</w:t>
      </w:r>
    </w:p>
    <w:p w14:paraId="016B9896" w14:textId="77777777"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v případech, kdy cenu víceprací nebude možno stanovit dle obecně známých sborníků doporučených cen (viz písmeno b. tohoto odstavce smlouvy) nebo dohodou (viz písmeno c. tohoto odstavce smlouvy) bude cena víceprací zjištěna na základě znaleckého posudku, který se strany zavazují v takovém případě nechat vyhotovit. Zhotovitel se v případě zjištění cen víceprací dle znaleckého posudku zavazuje provést vícepráce za cenu o 10% nižší, než bude cena uvedena ve znaleckém posudku. Cenu znaleckého posudku nesou obě strany rovným dílem. Na osobě znalce se strany dohodnou a nebude-li dohody učiněno ve lhůtě do pěti pracovních dnů od vznesení požadavku objednatele na ocenění víceprací znalcem, může se kterákoli ze stran obrátit na Komoru soudních znalců ČR, aby vybrala znalce ze svého středu.</w:t>
      </w:r>
    </w:p>
    <w:p w14:paraId="17C96BE4" w14:textId="77777777"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 xml:space="preserve">Pokud bude objednatel písemně trvat na bezodkladném provedení prací a pokud přitom vznikne mezi stranami spor o cenu víceprací nebo pokud vznikne spor o to, zda některé práce, které bude objednatel požadovat provést, jsou vícepracemi nebo zda se jedná o práce, které jsou již zahrnuty v ceně </w:t>
      </w:r>
      <w:proofErr w:type="gramStart"/>
      <w:r w:rsidRPr="00BB0568">
        <w:rPr>
          <w:rFonts w:asciiTheme="minorHAnsi" w:hAnsiTheme="minorHAnsi" w:cstheme="minorHAnsi"/>
          <w:snapToGrid w:val="0"/>
          <w:color w:val="000000"/>
          <w:sz w:val="20"/>
        </w:rPr>
        <w:t>díla a tudíž</w:t>
      </w:r>
      <w:proofErr w:type="gramEnd"/>
      <w:r w:rsidRPr="00BB0568">
        <w:rPr>
          <w:rFonts w:asciiTheme="minorHAnsi" w:hAnsiTheme="minorHAnsi" w:cstheme="minorHAnsi"/>
          <w:snapToGrid w:val="0"/>
          <w:color w:val="000000"/>
          <w:sz w:val="20"/>
        </w:rPr>
        <w:t xml:space="preserve"> mu nevzniká právo na zvýšení ceny (respektive na zaplacení víceprací), pak je zhotovitel povinen tyto práce (vícepráce) provést ve lhůtách stanovených objednatelem. Až do učinění dohody nebo do rozhodnutí soudu nese veškeré náklady s provedením těchto prací (víceprací) zhotovitel.</w:t>
      </w:r>
    </w:p>
    <w:p w14:paraId="253CC28D" w14:textId="77777777"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Změna ceny díla z důvodu méněprací:</w:t>
      </w:r>
    </w:p>
    <w:p w14:paraId="27006D75" w14:textId="77777777" w:rsidR="006C2946" w:rsidRPr="00BB0568" w:rsidRDefault="006C2946" w:rsidP="00BB0568">
      <w:pPr>
        <w:numPr>
          <w:ilvl w:val="0"/>
          <w:numId w:val="30"/>
        </w:numPr>
        <w:tabs>
          <w:tab w:val="left" w:pos="851"/>
        </w:tabs>
        <w:suppressAutoHyphens w:val="0"/>
        <w:spacing w:after="60" w:line="240" w:lineRule="auto"/>
        <w:ind w:left="851" w:hanging="425"/>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zhotovitel zpracuje písemný seznam méněprací formou soupisu stavebních prací, dodávek a služeb včetně výkazu výměr, který odsouhlasí s objednatelem;</w:t>
      </w:r>
    </w:p>
    <w:p w14:paraId="5673F59C" w14:textId="77777777" w:rsidR="006C2946" w:rsidRPr="00BB0568" w:rsidRDefault="006C2946" w:rsidP="00BB0568">
      <w:pPr>
        <w:numPr>
          <w:ilvl w:val="0"/>
          <w:numId w:val="30"/>
        </w:numPr>
        <w:tabs>
          <w:tab w:val="left" w:pos="851"/>
        </w:tabs>
        <w:suppressAutoHyphens w:val="0"/>
        <w:spacing w:after="60" w:line="240" w:lineRule="auto"/>
        <w:ind w:left="851" w:hanging="425"/>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zhotovitel provede ocenění soupisu, odsouhlaseného oběma smluvními stranami, ve výši jednotkových cen položkových rozpočtů;</w:t>
      </w:r>
    </w:p>
    <w:p w14:paraId="39A24A89" w14:textId="77777777" w:rsidR="006C2946" w:rsidRPr="00BB0568" w:rsidRDefault="006C2946" w:rsidP="00BB0568">
      <w:pPr>
        <w:numPr>
          <w:ilvl w:val="0"/>
          <w:numId w:val="30"/>
        </w:numPr>
        <w:tabs>
          <w:tab w:val="left" w:pos="851"/>
        </w:tabs>
        <w:suppressAutoHyphens w:val="0"/>
        <w:spacing w:after="60" w:line="240" w:lineRule="auto"/>
        <w:ind w:left="851" w:hanging="425"/>
        <w:jc w:val="both"/>
        <w:rPr>
          <w:rFonts w:asciiTheme="minorHAnsi" w:hAnsiTheme="minorHAnsi" w:cstheme="minorHAnsi"/>
          <w:color w:val="000000"/>
          <w:sz w:val="20"/>
        </w:rPr>
      </w:pPr>
      <w:r w:rsidRPr="00BB0568">
        <w:rPr>
          <w:rFonts w:asciiTheme="minorHAnsi" w:hAnsiTheme="minorHAnsi" w:cstheme="minorHAnsi"/>
          <w:color w:val="000000"/>
          <w:sz w:val="20"/>
        </w:rPr>
        <w:t>v ceně méněprací je nutno zohlednit také odpovídající podíl ostatních nákladů stavebního objektu, provozního souboru nebo stavby ve výši odpovídající jejich podílu v položkových rozpočtech.</w:t>
      </w:r>
    </w:p>
    <w:p w14:paraId="03F158DF"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bookmarkStart w:id="2" w:name="_GoBack"/>
      <w:bookmarkEnd w:id="2"/>
    </w:p>
    <w:p w14:paraId="5CEB1F07"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Termín a místo plnění</w:t>
      </w:r>
    </w:p>
    <w:p w14:paraId="43123C57" w14:textId="77777777" w:rsidR="004E3D26" w:rsidRPr="004E3D26" w:rsidRDefault="008A6F0A" w:rsidP="00BB0568">
      <w:pPr>
        <w:pStyle w:val="Odstavecseseznamem"/>
        <w:numPr>
          <w:ilvl w:val="1"/>
          <w:numId w:val="32"/>
        </w:numPr>
        <w:spacing w:after="60" w:line="240" w:lineRule="auto"/>
        <w:ind w:left="567" w:hanging="567"/>
        <w:jc w:val="both"/>
        <w:rPr>
          <w:rFonts w:asciiTheme="minorHAnsi" w:hAnsiTheme="minorHAnsi" w:cs="Tahoma"/>
          <w:bCs/>
          <w:sz w:val="20"/>
          <w:szCs w:val="20"/>
        </w:rPr>
      </w:pPr>
      <w:r w:rsidRPr="004E3D26">
        <w:rPr>
          <w:rFonts w:asciiTheme="minorHAnsi" w:hAnsiTheme="minorHAnsi" w:cs="Tahoma"/>
          <w:b/>
          <w:sz w:val="20"/>
          <w:szCs w:val="20"/>
        </w:rPr>
        <w:t>Termín zahájení prací</w:t>
      </w:r>
      <w:r w:rsidRPr="004E3D26">
        <w:rPr>
          <w:rFonts w:asciiTheme="minorHAnsi" w:hAnsiTheme="minorHAnsi" w:cs="Tahoma"/>
          <w:sz w:val="20"/>
          <w:szCs w:val="20"/>
        </w:rPr>
        <w:t xml:space="preserve"> (v tomto termínu je zhotovitel povinen zahájit práce na díle): </w:t>
      </w:r>
      <w:r w:rsidR="00DD3DFC">
        <w:rPr>
          <w:rFonts w:asciiTheme="minorHAnsi" w:hAnsiTheme="minorHAnsi" w:cs="Tahoma"/>
          <w:bCs/>
          <w:sz w:val="20"/>
          <w:szCs w:val="20"/>
        </w:rPr>
        <w:t>s</w:t>
      </w:r>
      <w:r w:rsidR="00DD3DFC" w:rsidRPr="00DD3DFC">
        <w:rPr>
          <w:rFonts w:asciiTheme="minorHAnsi" w:hAnsiTheme="minorHAnsi" w:cs="Tahoma"/>
          <w:bCs/>
          <w:sz w:val="20"/>
          <w:szCs w:val="20"/>
        </w:rPr>
        <w:t xml:space="preserve">tavební práce budou </w:t>
      </w:r>
      <w:r w:rsidR="00DD3DFC" w:rsidRPr="00BB0568">
        <w:rPr>
          <w:rFonts w:asciiTheme="minorHAnsi" w:hAnsiTheme="minorHAnsi" w:cs="Tahoma"/>
          <w:sz w:val="20"/>
        </w:rPr>
        <w:t>zahájeny</w:t>
      </w:r>
      <w:r w:rsidR="00DD3DFC" w:rsidRPr="00DD3DFC">
        <w:rPr>
          <w:rFonts w:asciiTheme="minorHAnsi" w:hAnsiTheme="minorHAnsi" w:cs="Tahoma"/>
          <w:bCs/>
          <w:sz w:val="20"/>
          <w:szCs w:val="20"/>
        </w:rPr>
        <w:t xml:space="preserve"> dnem předání staveniště</w:t>
      </w:r>
      <w:r w:rsidR="00DD3DFC">
        <w:rPr>
          <w:rFonts w:asciiTheme="minorHAnsi" w:hAnsiTheme="minorHAnsi" w:cs="Tahoma"/>
          <w:bCs/>
          <w:sz w:val="20"/>
          <w:szCs w:val="20"/>
        </w:rPr>
        <w:t>.</w:t>
      </w:r>
      <w:r w:rsidR="00F93947">
        <w:rPr>
          <w:rFonts w:asciiTheme="minorHAnsi" w:hAnsiTheme="minorHAnsi" w:cs="Tahoma"/>
          <w:bCs/>
          <w:sz w:val="20"/>
          <w:szCs w:val="20"/>
        </w:rPr>
        <w:t xml:space="preserve"> </w:t>
      </w:r>
    </w:p>
    <w:p w14:paraId="2DA1A58E" w14:textId="5E3293DE" w:rsidR="00F93947" w:rsidRPr="00930159" w:rsidRDefault="008A6F0A" w:rsidP="00BB0568">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F93947">
        <w:rPr>
          <w:rFonts w:asciiTheme="minorHAnsi" w:hAnsiTheme="minorHAnsi" w:cs="Tahoma"/>
          <w:b/>
          <w:sz w:val="20"/>
          <w:szCs w:val="20"/>
        </w:rPr>
        <w:t xml:space="preserve">Termín </w:t>
      </w:r>
      <w:r w:rsidR="00A40DAA" w:rsidRPr="009C1AFD">
        <w:rPr>
          <w:rFonts w:asciiTheme="minorHAnsi" w:hAnsiTheme="minorHAnsi" w:cs="Tahoma"/>
          <w:b/>
          <w:sz w:val="20"/>
          <w:szCs w:val="20"/>
        </w:rPr>
        <w:t xml:space="preserve">provádění </w:t>
      </w:r>
      <w:r w:rsidR="00A40DAA" w:rsidRPr="00CE31D2">
        <w:rPr>
          <w:rFonts w:asciiTheme="minorHAnsi" w:hAnsiTheme="minorHAnsi" w:cs="Tahoma"/>
          <w:b/>
          <w:sz w:val="20"/>
          <w:szCs w:val="20"/>
        </w:rPr>
        <w:t xml:space="preserve">a </w:t>
      </w:r>
      <w:r w:rsidR="00483AF9" w:rsidRPr="00F93947">
        <w:rPr>
          <w:rFonts w:asciiTheme="minorHAnsi" w:hAnsiTheme="minorHAnsi" w:cs="Tahoma"/>
          <w:b/>
          <w:sz w:val="20"/>
          <w:szCs w:val="20"/>
        </w:rPr>
        <w:t>dokončení a předání díla</w:t>
      </w:r>
      <w:r w:rsidRPr="00F93947">
        <w:rPr>
          <w:rFonts w:asciiTheme="minorHAnsi" w:hAnsiTheme="minorHAnsi" w:cs="Tahoma"/>
          <w:b/>
          <w:sz w:val="20"/>
          <w:szCs w:val="20"/>
        </w:rPr>
        <w:t>:</w:t>
      </w:r>
      <w:r w:rsidRPr="00F93947">
        <w:rPr>
          <w:rFonts w:asciiTheme="minorHAnsi" w:hAnsiTheme="minorHAnsi" w:cs="Tahoma"/>
          <w:b/>
          <w:sz w:val="20"/>
          <w:szCs w:val="20"/>
        </w:rPr>
        <w:tab/>
      </w:r>
      <w:r w:rsidR="00F91D3E">
        <w:rPr>
          <w:rFonts w:asciiTheme="minorHAnsi" w:hAnsiTheme="minorHAnsi" w:cs="Tahoma"/>
          <w:b/>
          <w:sz w:val="20"/>
          <w:szCs w:val="20"/>
        </w:rPr>
        <w:t xml:space="preserve">23. </w:t>
      </w:r>
      <w:r w:rsidR="00CE31D2" w:rsidRPr="00CE31D2">
        <w:rPr>
          <w:rFonts w:asciiTheme="minorHAnsi" w:hAnsiTheme="minorHAnsi" w:cs="Tahoma"/>
          <w:b/>
          <w:sz w:val="20"/>
          <w:szCs w:val="20"/>
        </w:rPr>
        <w:t>5.</w:t>
      </w:r>
      <w:r w:rsidR="00F91D3E">
        <w:rPr>
          <w:rFonts w:asciiTheme="minorHAnsi" w:hAnsiTheme="minorHAnsi" w:cs="Tahoma"/>
          <w:b/>
          <w:sz w:val="20"/>
          <w:szCs w:val="20"/>
        </w:rPr>
        <w:t xml:space="preserve"> </w:t>
      </w:r>
      <w:r w:rsidR="00CE31D2" w:rsidRPr="00CE31D2">
        <w:rPr>
          <w:rFonts w:asciiTheme="minorHAnsi" w:hAnsiTheme="minorHAnsi" w:cs="Tahoma"/>
          <w:b/>
          <w:sz w:val="20"/>
          <w:szCs w:val="20"/>
        </w:rPr>
        <w:t>2023</w:t>
      </w:r>
      <w:r w:rsidR="00E87409" w:rsidRPr="00CE31D2">
        <w:rPr>
          <w:rFonts w:asciiTheme="minorHAnsi" w:hAnsiTheme="minorHAnsi" w:cs="Tahoma"/>
          <w:b/>
          <w:sz w:val="20"/>
          <w:szCs w:val="20"/>
        </w:rPr>
        <w:t xml:space="preserve"> do </w:t>
      </w:r>
      <w:r w:rsidR="00F91D3E">
        <w:rPr>
          <w:rFonts w:asciiTheme="minorHAnsi" w:hAnsiTheme="minorHAnsi" w:cs="Tahoma"/>
          <w:b/>
          <w:sz w:val="20"/>
          <w:szCs w:val="20"/>
        </w:rPr>
        <w:t xml:space="preserve">29. </w:t>
      </w:r>
      <w:r w:rsidR="00CE31D2" w:rsidRPr="00CE31D2">
        <w:rPr>
          <w:rFonts w:asciiTheme="minorHAnsi" w:hAnsiTheme="minorHAnsi" w:cs="Tahoma"/>
          <w:b/>
          <w:sz w:val="20"/>
          <w:szCs w:val="20"/>
        </w:rPr>
        <w:t>9.</w:t>
      </w:r>
      <w:r w:rsidR="00F91D3E">
        <w:rPr>
          <w:rFonts w:asciiTheme="minorHAnsi" w:hAnsiTheme="minorHAnsi" w:cs="Tahoma"/>
          <w:b/>
          <w:sz w:val="20"/>
          <w:szCs w:val="20"/>
        </w:rPr>
        <w:t xml:space="preserve"> </w:t>
      </w:r>
      <w:r w:rsidR="00CE31D2" w:rsidRPr="00CE31D2">
        <w:rPr>
          <w:rFonts w:asciiTheme="minorHAnsi" w:hAnsiTheme="minorHAnsi" w:cs="Tahoma"/>
          <w:b/>
          <w:sz w:val="20"/>
          <w:szCs w:val="20"/>
        </w:rPr>
        <w:t>2023</w:t>
      </w:r>
    </w:p>
    <w:p w14:paraId="2D590B29" w14:textId="77777777" w:rsidR="008A6F0A" w:rsidRPr="00930159" w:rsidRDefault="008A6F0A" w:rsidP="00BB0568">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930159">
        <w:rPr>
          <w:rFonts w:asciiTheme="minorHAnsi" w:hAnsiTheme="minorHAnsi" w:cs="Tahoma"/>
          <w:sz w:val="20"/>
          <w:szCs w:val="20"/>
        </w:rPr>
        <w:t>Termín pro dokončení díla je sjednán s vědomím toho, že zahrnuje či může zahrnovat období ztížených klimatických podmínek pro výstavbu.</w:t>
      </w:r>
    </w:p>
    <w:p w14:paraId="4C0DDDD0" w14:textId="58C54DAF" w:rsidR="00504A5A" w:rsidRPr="005D0C2D" w:rsidRDefault="00504A5A" w:rsidP="00504A5A">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930159">
        <w:rPr>
          <w:rFonts w:asciiTheme="minorHAnsi" w:hAnsiTheme="minorHAnsi" w:cs="Tahoma"/>
          <w:sz w:val="20"/>
          <w:szCs w:val="20"/>
        </w:rPr>
        <w:t xml:space="preserve">Objednatel předá zhotoviteli </w:t>
      </w:r>
      <w:r w:rsidRPr="00925944">
        <w:rPr>
          <w:rFonts w:asciiTheme="minorHAnsi" w:hAnsiTheme="minorHAnsi" w:cs="Tahoma"/>
          <w:sz w:val="20"/>
          <w:szCs w:val="20"/>
        </w:rPr>
        <w:t xml:space="preserve">staveniště </w:t>
      </w:r>
      <w:r w:rsidR="009C1AFD" w:rsidRPr="00925944">
        <w:rPr>
          <w:rFonts w:asciiTheme="minorHAnsi" w:hAnsiTheme="minorHAnsi" w:cs="Tahoma"/>
          <w:sz w:val="20"/>
          <w:szCs w:val="20"/>
        </w:rPr>
        <w:t>do 10 dnů ode dne uzavření této smlo</w:t>
      </w:r>
      <w:r w:rsidR="006C5F22" w:rsidRPr="00925944">
        <w:rPr>
          <w:rFonts w:asciiTheme="minorHAnsi" w:hAnsiTheme="minorHAnsi" w:cs="Tahoma"/>
          <w:sz w:val="20"/>
          <w:szCs w:val="20"/>
        </w:rPr>
        <w:t>u</w:t>
      </w:r>
      <w:r w:rsidR="009C1AFD" w:rsidRPr="00925944">
        <w:rPr>
          <w:rFonts w:asciiTheme="minorHAnsi" w:hAnsiTheme="minorHAnsi" w:cs="Tahoma"/>
          <w:sz w:val="20"/>
          <w:szCs w:val="20"/>
        </w:rPr>
        <w:t>vy</w:t>
      </w:r>
      <w:r w:rsidRPr="00925944">
        <w:rPr>
          <w:rFonts w:asciiTheme="minorHAnsi" w:hAnsiTheme="minorHAnsi" w:cs="Tahoma"/>
          <w:sz w:val="20"/>
          <w:szCs w:val="20"/>
        </w:rPr>
        <w:t>,</w:t>
      </w:r>
      <w:r w:rsidRPr="005D0C2D">
        <w:rPr>
          <w:rFonts w:asciiTheme="minorHAnsi" w:hAnsiTheme="minorHAnsi" w:cs="Tahoma"/>
          <w:sz w:val="20"/>
          <w:szCs w:val="20"/>
        </w:rPr>
        <w:t xml:space="preserve"> nedohodnou-li se smluvní strany písemně jinak. Zhotovitel je povinen ve lhůtě dle předchozí věty staveniště převzít. O předání a převzetí staveniště vyhotoví smluvní strany zápis.</w:t>
      </w:r>
    </w:p>
    <w:p w14:paraId="4B035E10"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dílo řádně dokončit a ve lhůtě stanovené touto smlouvou předat dílo objednateli a objednatel je povinen dílo převzít. O předání a převzetí díla dle této smlouvy bude pořízen písemný zápis, který podepíší obě smluvní strany.</w:t>
      </w:r>
    </w:p>
    <w:p w14:paraId="5B3C5C0F"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Za datum splnění smluvních závazků se považuje den podpisu závěrečného protokolu o předání a převzetí díla bez vad a nedodělků, které by bránily užívání stavby oběma smluvními stranami.</w:t>
      </w:r>
    </w:p>
    <w:p w14:paraId="35A499E5" w14:textId="686637CD" w:rsidR="008A6F0A" w:rsidRPr="009C1AFD" w:rsidRDefault="008A6F0A" w:rsidP="00BB0568">
      <w:pPr>
        <w:pStyle w:val="Odstavecseseznamem"/>
        <w:numPr>
          <w:ilvl w:val="1"/>
          <w:numId w:val="32"/>
        </w:numPr>
        <w:spacing w:after="60" w:line="240" w:lineRule="auto"/>
        <w:ind w:left="567" w:hanging="567"/>
        <w:jc w:val="both"/>
        <w:rPr>
          <w:rFonts w:asciiTheme="minorHAnsi" w:hAnsiTheme="minorHAnsi" w:cs="Tahoma"/>
          <w:strike/>
          <w:sz w:val="20"/>
          <w:szCs w:val="20"/>
        </w:rPr>
      </w:pPr>
      <w:r w:rsidRPr="009E0D80">
        <w:rPr>
          <w:rFonts w:asciiTheme="minorHAnsi" w:hAnsiTheme="minorHAnsi" w:cs="Tahoma"/>
          <w:sz w:val="20"/>
          <w:szCs w:val="20"/>
        </w:rPr>
        <w:t>Změna výše uvedených termínů je možná pouze na základě změny této smlouvy</w:t>
      </w:r>
      <w:r w:rsidR="009C1AFD">
        <w:rPr>
          <w:rFonts w:asciiTheme="minorHAnsi" w:hAnsiTheme="minorHAnsi" w:cs="Tahoma"/>
          <w:sz w:val="20"/>
          <w:szCs w:val="20"/>
        </w:rPr>
        <w:t>.</w:t>
      </w:r>
      <w:r w:rsidRPr="009E0D80">
        <w:rPr>
          <w:rFonts w:asciiTheme="minorHAnsi" w:hAnsiTheme="minorHAnsi" w:cs="Tahoma"/>
          <w:sz w:val="20"/>
          <w:szCs w:val="20"/>
        </w:rPr>
        <w:t xml:space="preserve"> </w:t>
      </w:r>
    </w:p>
    <w:p w14:paraId="444295E8"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je povinen přerušit provádění díla na základě písemného pokynu objednatele, který mu objednatel předá. Pro takový pokyn postačuje rovněž zápis do stavebního deníku. Jestliže dílo nelze provést bez přerušení vzhledem k technologickému postupu nebo potřebě součinnosti při jeho provádění s ostatními účastníky výstavby, je zhotovitel povinen provádění díla těmto podmínkám přizpůsobit a dbát přitom pokynů objednatele, aniž by došlo ke změně sjednaného času plnění nebo ceny díla.</w:t>
      </w:r>
    </w:p>
    <w:p w14:paraId="7A4D4095"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Pokud zhotovitel řádně zhotoví dílo a připraví je k předání objednateli před sjednaným termínem, zavazuje se objednatel převzít dílo i v tomto zkráceném termínu. Zhotovitel je v tomto případě však povinen alespoň 2 pracovní dny dopředu vyzvat objednatele k převzetí díla.</w:t>
      </w:r>
    </w:p>
    <w:p w14:paraId="00B391CA" w14:textId="77777777" w:rsidR="004E3D26" w:rsidRPr="00F93947" w:rsidRDefault="008A6F0A" w:rsidP="004E3D26">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F93947">
        <w:rPr>
          <w:rFonts w:asciiTheme="minorHAnsi" w:hAnsiTheme="minorHAnsi" w:cs="Tahoma"/>
          <w:sz w:val="20"/>
          <w:szCs w:val="20"/>
        </w:rPr>
        <w:t xml:space="preserve">Místo plnění </w:t>
      </w:r>
      <w:r w:rsidR="004E3D26" w:rsidRPr="00F93947">
        <w:rPr>
          <w:rFonts w:asciiTheme="minorHAnsi" w:hAnsiTheme="minorHAnsi" w:cs="Tahoma"/>
          <w:sz w:val="20"/>
          <w:szCs w:val="20"/>
        </w:rPr>
        <w:t>díla</w:t>
      </w:r>
      <w:r w:rsidRPr="00F93947">
        <w:rPr>
          <w:rFonts w:asciiTheme="minorHAnsi" w:hAnsiTheme="minorHAnsi" w:cs="Tahoma"/>
          <w:sz w:val="20"/>
          <w:szCs w:val="20"/>
        </w:rPr>
        <w:t xml:space="preserve"> se nachází </w:t>
      </w:r>
      <w:r w:rsidR="004E3D26" w:rsidRPr="00F93947">
        <w:rPr>
          <w:rFonts w:asciiTheme="minorHAnsi" w:hAnsiTheme="minorHAnsi" w:cs="Tahoma"/>
          <w:sz w:val="20"/>
          <w:szCs w:val="20"/>
        </w:rPr>
        <w:t xml:space="preserve">na pozemcích </w:t>
      </w:r>
      <w:r w:rsidR="00204245">
        <w:rPr>
          <w:rFonts w:asciiTheme="minorHAnsi" w:hAnsiTheme="minorHAnsi" w:cs="Tahoma"/>
          <w:sz w:val="20"/>
          <w:szCs w:val="20"/>
        </w:rPr>
        <w:t xml:space="preserve">blíže specifikovaných v projektové dokumentaci stavby. </w:t>
      </w:r>
    </w:p>
    <w:p w14:paraId="03EC9707" w14:textId="77777777" w:rsidR="005A3F61" w:rsidRDefault="005A3F61" w:rsidP="008A6F0A">
      <w:pPr>
        <w:spacing w:after="0" w:line="240" w:lineRule="auto"/>
        <w:jc w:val="center"/>
        <w:rPr>
          <w:rFonts w:asciiTheme="minorHAnsi" w:hAnsiTheme="minorHAnsi" w:cs="Tahoma"/>
        </w:rPr>
      </w:pPr>
    </w:p>
    <w:p w14:paraId="266A9434"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61C457C1" w14:textId="77777777" w:rsidR="008A6F0A" w:rsidRPr="009E0D80" w:rsidRDefault="007A4F36" w:rsidP="008A6F0A">
      <w:pPr>
        <w:spacing w:after="120" w:line="240" w:lineRule="auto"/>
        <w:jc w:val="center"/>
        <w:rPr>
          <w:rFonts w:asciiTheme="minorHAnsi" w:hAnsiTheme="minorHAnsi" w:cs="Tahoma"/>
        </w:rPr>
      </w:pPr>
      <w:r>
        <w:rPr>
          <w:rFonts w:asciiTheme="minorHAnsi" w:hAnsiTheme="minorHAnsi" w:cs="Tahoma"/>
          <w:b/>
        </w:rPr>
        <w:t>Kontrola p</w:t>
      </w:r>
      <w:r w:rsidR="00915D98">
        <w:rPr>
          <w:rFonts w:asciiTheme="minorHAnsi" w:hAnsiTheme="minorHAnsi" w:cs="Tahoma"/>
          <w:b/>
        </w:rPr>
        <w:t>rovádění díla</w:t>
      </w:r>
    </w:p>
    <w:p w14:paraId="44675EE4"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umožnit provedení kontroly provádění díla objednateli, popř. dalším oprávněným osobám (zejména TDI, autorskému dozoru projektanta a koordinátorovi bezpečnosti a ochrany zdraví při práci na staveništi), a za tím účelem vytvořit potřebné podmínky a nezbytnou součinnost.</w:t>
      </w:r>
    </w:p>
    <w:p w14:paraId="4CB035D5"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Zjistí-li se při kontrole, že zhotovitel porušuje své povinnosti vyplývající z této smlouvy, může objednatel požadovat, aby zhotovitel zajistil nápravu a prováděl dílo řádným způsobem. </w:t>
      </w:r>
    </w:p>
    <w:p w14:paraId="1F0E0087" w14:textId="5B794E80"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Zjistí-li objednatel v průběhu provádění díla, že zhotovitel provádí dílo v rozporu s touto smlouvou nebo v rozporu s normami či dokumenty, na které tato smlouva odkazuje, je oprávněn vydat zhotoviteli písemný pokyn k pozastavení provádění díla. V případě oprávněného pozastavení provádění díla je zhotovitel povinen na své náklady </w:t>
      </w:r>
      <w:r w:rsidR="00F66738" w:rsidRPr="00925944">
        <w:rPr>
          <w:rFonts w:asciiTheme="minorHAnsi" w:hAnsiTheme="minorHAnsi" w:cs="Tahoma"/>
          <w:sz w:val="20"/>
          <w:szCs w:val="20"/>
        </w:rPr>
        <w:t>z</w:t>
      </w:r>
      <w:r w:rsidRPr="009E0D80">
        <w:rPr>
          <w:rFonts w:asciiTheme="minorHAnsi" w:hAnsiTheme="minorHAnsi" w:cs="Tahoma"/>
          <w:sz w:val="20"/>
          <w:szCs w:val="20"/>
        </w:rPr>
        <w:t>jednat nápravu závadného stavu, a to v době přiměřené povaze závadného stavu. O dobu od oprávněného pozastavení provádění díla do odstranění závadného stavu se lhůta pro dokončení a předání díla dle této smlouvy neprodlužuje. Nesplnění zhotovitelem písemného pokynu objednatele k pozastavení provádění díla je vedle zákonné úpravy podstatným porušením této smlouvy ze strany zhotovitele. Ne</w:t>
      </w:r>
      <w:r w:rsidR="00F66738" w:rsidRPr="00925944">
        <w:rPr>
          <w:rFonts w:asciiTheme="minorHAnsi" w:hAnsiTheme="minorHAnsi" w:cs="Tahoma"/>
          <w:sz w:val="20"/>
          <w:szCs w:val="20"/>
        </w:rPr>
        <w:t>z</w:t>
      </w:r>
      <w:r w:rsidRPr="00925944">
        <w:rPr>
          <w:rFonts w:asciiTheme="minorHAnsi" w:hAnsiTheme="minorHAnsi" w:cs="Tahoma"/>
          <w:sz w:val="20"/>
          <w:szCs w:val="20"/>
        </w:rPr>
        <w:t>j</w:t>
      </w:r>
      <w:r w:rsidRPr="009E0D80">
        <w:rPr>
          <w:rFonts w:asciiTheme="minorHAnsi" w:hAnsiTheme="minorHAnsi" w:cs="Tahoma"/>
          <w:sz w:val="20"/>
          <w:szCs w:val="20"/>
        </w:rPr>
        <w:t>ednání zhotovitelem nápravy závadného stavu včas je vedle zákonné úpravy podstatným porušením této smlouvy ze strany zhotovitele. V případě neoprávněného pozastavení provádění díla je objednatel povinen nahradit zhotoviteli všechny účelně vynaložené náklady spojené s pozastavením provádění díla a jeho následnou činností dle pokynů objednatele.</w:t>
      </w:r>
    </w:p>
    <w:p w14:paraId="7736EDD7"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Objednatel zajistí na stavbě výkon TDI, který stanoví zásady kontroly zhotovitelem prováděných prací a podrobnosti organizace kontrolních dnů. Zhotovitel je povinen poskytnout TDI veškerou potřebnou součinnost. Kontrolní dny budou svolávány TDI podle dohody s objednatelem. </w:t>
      </w:r>
    </w:p>
    <w:p w14:paraId="114F5728" w14:textId="77777777" w:rsidR="008A6F0A"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je povinen u všech částí stavby, které budou dalším postupem zakryty, zajistit odsouhlasení a kontrolu TDI. O provedení kontroly těchto částí stavby se provede záznam ve stavebním deníku.</w:t>
      </w:r>
    </w:p>
    <w:p w14:paraId="2BCF4B5C" w14:textId="77777777" w:rsidR="007A4F36" w:rsidRDefault="007A4F36" w:rsidP="007A4F36">
      <w:pPr>
        <w:pStyle w:val="Odstavecseseznamem"/>
        <w:spacing w:after="60" w:line="240" w:lineRule="auto"/>
        <w:ind w:left="567"/>
        <w:jc w:val="both"/>
        <w:rPr>
          <w:rFonts w:asciiTheme="minorHAnsi" w:hAnsiTheme="minorHAnsi" w:cs="Tahoma"/>
          <w:sz w:val="20"/>
          <w:szCs w:val="20"/>
        </w:rPr>
      </w:pPr>
    </w:p>
    <w:p w14:paraId="4A8ADA3E"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4BE363D9"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Předání a převzetí díla</w:t>
      </w:r>
    </w:p>
    <w:p w14:paraId="6D7A682D"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povinen zorganizovat předání a převzetí díla dle tohoto článku. Předání a převzetí řádně dokončeného díla bude uskutečněno na základě protokolu o předání a převzetí, potvrzeného objednatelem, zhotovitelem a TDI, případně také autorským dozorem projektanta. Protokol o předání a převzetí bude pořízen objednatelem a bude obsahovat prohlášení o převzetí nebo nepřevzetí díla a soupis případných vad a nedodělků.</w:t>
      </w:r>
    </w:p>
    <w:p w14:paraId="0BFB7937"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předat objednateli řádně provedené dílo. Za řádně provedené dílo se považuje dílo dokončené, tj. způsobilé sloužit objednateli k účelu vyplývajícímu z této smlouvy, popř. k účelu, který je pro užívání díla obvyklý, a které zhotovitel předá objednateli v dohodnutém času, na dohodnutém místě a bez vad. Nedokončené, neúplné ani vadné dílo není objednatel povinen převzít.</w:t>
      </w:r>
    </w:p>
    <w:p w14:paraId="4965F7FD"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se zavazuje umožnit objednateli prohlídku dokončeného díla. </w:t>
      </w:r>
    </w:p>
    <w:p w14:paraId="67E789E9"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provede prohlídku díla ve spolupráci s TDI na základě výzvy zhotovitele. Pokud objednatel zjistí, že předané dílo trpí vadami, pro které dle jeho názoru lze dílo užívat k účelu vyplývajícímu z této smlouvy, popř. k účelu, který je pro užívání díla obvyklý, oznámí zhotoviteli, že dílo akceptuje s výhradami. V takovém případě se má za to, že objednatel dílo převzal. Nelze-li dle názoru objednatele dílo pro jeho vady užívat k účelu vyplývajícímu z této smlouvy, popř. k účelu, který je pro užívání díla obvyklý, oznámí zhotoviteli, že dílo odmítá. V takovém případě se má za to, že objednatel dílo nepřevzal.</w:t>
      </w:r>
    </w:p>
    <w:p w14:paraId="38A2AA27"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Oznámení o výhradách a oznámení o odmítnutí díla musí obsaho</w:t>
      </w:r>
      <w:r w:rsidR="003A59A3">
        <w:rPr>
          <w:rFonts w:asciiTheme="minorHAnsi" w:hAnsiTheme="minorHAnsi" w:cs="Tahoma"/>
          <w:sz w:val="20"/>
          <w:szCs w:val="20"/>
        </w:rPr>
        <w:t>vat popis vad díla.</w:t>
      </w:r>
      <w:r w:rsidRPr="009E0D80">
        <w:rPr>
          <w:rFonts w:asciiTheme="minorHAnsi" w:hAnsiTheme="minorHAnsi" w:cs="Tahoma"/>
          <w:sz w:val="20"/>
          <w:szCs w:val="20"/>
        </w:rPr>
        <w:t xml:space="preserve"> </w:t>
      </w:r>
    </w:p>
    <w:p w14:paraId="53667355" w14:textId="77777777" w:rsidR="008A6F0A" w:rsidRPr="003A59A3" w:rsidRDefault="0037344C"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Zhotovitel se zavazuje vady uvedené v protokolu o předání díla odstranit do 10 dnů ode dne předání a převzetí</w:t>
      </w:r>
      <w:r w:rsidR="003C239E" w:rsidRPr="003A59A3">
        <w:rPr>
          <w:rFonts w:asciiTheme="minorHAnsi" w:hAnsiTheme="minorHAnsi" w:cs="Tahoma"/>
          <w:sz w:val="20"/>
          <w:szCs w:val="20"/>
        </w:rPr>
        <w:t xml:space="preserve"> díla, nebude-li dohodnuto jinak.</w:t>
      </w:r>
    </w:p>
    <w:p w14:paraId="1C636391"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Pro opětovné předání díla se výše uvedený postup uplatní obdobně.</w:t>
      </w:r>
    </w:p>
    <w:p w14:paraId="2BEF636E" w14:textId="1BD9D9F8"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předat spolu s dílem všechny doklady nebo jiné dokumenty, které objednatel potřebuje k užívání díla v souladu s účelem vyplývajícím z této smlouvy, popř. k účelu, který je pro užívání díla obvyklý, nebo které požadují právní předpisy</w:t>
      </w:r>
      <w:r w:rsidR="00F66738">
        <w:rPr>
          <w:rFonts w:asciiTheme="minorHAnsi" w:hAnsiTheme="minorHAnsi" w:cs="Tahoma"/>
          <w:sz w:val="20"/>
          <w:szCs w:val="20"/>
        </w:rPr>
        <w:t>, dále veškeré doklady, které objednatel potřebuje ke kolaudačnímu řízení</w:t>
      </w:r>
      <w:r w:rsidRPr="009E0D80">
        <w:rPr>
          <w:rFonts w:asciiTheme="minorHAnsi" w:hAnsiTheme="minorHAnsi" w:cs="Tahoma"/>
          <w:sz w:val="20"/>
          <w:szCs w:val="20"/>
        </w:rPr>
        <w:t>. Při předání a převzetí díla předá zhotovitel objednateli originál stavebního deníku, záznamy o kontrolách díla, včetně jeho zakrytých částí, provozní řády a návody k obsluze technických nebo jiných zařízení nebo přístrojů, pokud jsou součástí díla, prohlášení o shodě použitých materiálů ve smyslu příslušných obecně závazných právních předpisů,</w:t>
      </w:r>
      <w:r w:rsidRPr="00BB0568">
        <w:rPr>
          <w:rFonts w:asciiTheme="minorHAnsi" w:hAnsiTheme="minorHAnsi" w:cs="Tahoma"/>
          <w:sz w:val="20"/>
          <w:szCs w:val="20"/>
        </w:rPr>
        <w:t xml:space="preserve"> </w:t>
      </w:r>
      <w:r w:rsidRPr="009E0D80">
        <w:rPr>
          <w:rFonts w:asciiTheme="minorHAnsi" w:hAnsiTheme="minorHAnsi" w:cs="Tahoma"/>
          <w:sz w:val="20"/>
          <w:szCs w:val="20"/>
        </w:rPr>
        <w:t>doklady prokazující způsob, jakým naložil s jednotlivými druhy stavebního odpadu, dokumentaci skutečného provedení stavby,</w:t>
      </w:r>
      <w:r w:rsidRPr="00BB0568">
        <w:rPr>
          <w:rFonts w:asciiTheme="minorHAnsi" w:hAnsiTheme="minorHAnsi" w:cs="Tahoma"/>
          <w:sz w:val="20"/>
          <w:szCs w:val="20"/>
        </w:rPr>
        <w:t xml:space="preserve"> </w:t>
      </w:r>
      <w:r w:rsidRPr="009E0D80">
        <w:rPr>
          <w:rFonts w:asciiTheme="minorHAnsi" w:hAnsiTheme="minorHAnsi" w:cs="Tahoma"/>
          <w:sz w:val="20"/>
          <w:szCs w:val="20"/>
        </w:rPr>
        <w:t>doklady, jejichž předání je součástí závazku zhotovitele provést dílo, fotodokumentaci všech zakrývaných prací a konstrukcí před jejich zakrytím. Jestliže zhotovitel objednateli nepředá kterýkoliv z v tomto bodě specifikovaných dokladů či dokumentů, je objednatel oprávněn odmítnout převzetí díla, nedohodnou-li se strany jinak.</w:t>
      </w:r>
    </w:p>
    <w:p w14:paraId="19C63DD1"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Při předání  a převzetí díla je zhotovitel povinen objednateli předat dokumentaci skutečného provedení stavby včetně kompletního geodetického zaměření a zákresu nové stavby, všech podzemních sítí, voda, plyn, elektro - silnoproud, elektro - slaboproudé vedení, kanalizace, hlubinné vrty a další neuvedené zakrývané sítě a fotodokumentaci průběhu stavby v elektronické a listinné podobě.</w:t>
      </w:r>
    </w:p>
    <w:p w14:paraId="653E4002" w14:textId="77777777" w:rsidR="008A6F0A" w:rsidRDefault="008A6F0A" w:rsidP="008A6F0A">
      <w:pPr>
        <w:tabs>
          <w:tab w:val="num" w:pos="540"/>
        </w:tabs>
        <w:spacing w:after="0" w:line="240" w:lineRule="auto"/>
        <w:jc w:val="both"/>
        <w:rPr>
          <w:rFonts w:asciiTheme="minorHAnsi" w:hAnsiTheme="minorHAnsi" w:cs="Tahoma"/>
          <w:sz w:val="20"/>
          <w:szCs w:val="20"/>
        </w:rPr>
      </w:pPr>
    </w:p>
    <w:p w14:paraId="202A78B3"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18653B0E" w14:textId="77777777" w:rsidR="008A6F0A" w:rsidRPr="009E0D80" w:rsidRDefault="008A6F0A" w:rsidP="008A6F0A">
      <w:pPr>
        <w:spacing w:after="120" w:line="240" w:lineRule="auto"/>
        <w:jc w:val="center"/>
        <w:rPr>
          <w:rFonts w:asciiTheme="minorHAnsi" w:hAnsiTheme="minorHAnsi" w:cs="Tahoma"/>
          <w:sz w:val="20"/>
          <w:szCs w:val="20"/>
        </w:rPr>
      </w:pPr>
      <w:r w:rsidRPr="009E0D80">
        <w:rPr>
          <w:rFonts w:asciiTheme="minorHAnsi" w:hAnsiTheme="minorHAnsi" w:cs="Tahoma"/>
          <w:b/>
        </w:rPr>
        <w:t>Staveniště a zařízení staveniště</w:t>
      </w:r>
    </w:p>
    <w:p w14:paraId="7E973B42" w14:textId="77777777" w:rsidR="008A6F0A" w:rsidRPr="009E0D80" w:rsidRDefault="008A6F0A" w:rsidP="00CB24F6">
      <w:pPr>
        <w:pStyle w:val="Odstavecseseznamem"/>
        <w:suppressAutoHyphens w:val="0"/>
        <w:spacing w:after="0" w:line="240" w:lineRule="auto"/>
        <w:ind w:left="360"/>
        <w:jc w:val="both"/>
        <w:rPr>
          <w:rFonts w:asciiTheme="minorHAnsi" w:hAnsiTheme="minorHAnsi" w:cs="Tahoma"/>
          <w:vanish/>
          <w:sz w:val="20"/>
          <w:szCs w:val="20"/>
        </w:rPr>
      </w:pPr>
    </w:p>
    <w:p w14:paraId="0AC95581"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předá zhotoviteli staveniště ve stavu způsobilém k provádění prací a plochu pro zařízení staveniště v termínech dle čl. V</w:t>
      </w:r>
      <w:r w:rsidR="00635D55">
        <w:rPr>
          <w:rFonts w:asciiTheme="minorHAnsi" w:hAnsiTheme="minorHAnsi" w:cs="Tahoma"/>
          <w:sz w:val="20"/>
          <w:szCs w:val="20"/>
        </w:rPr>
        <w:t>I</w:t>
      </w:r>
      <w:r w:rsidRPr="009E0D80">
        <w:rPr>
          <w:rFonts w:asciiTheme="minorHAnsi" w:hAnsiTheme="minorHAnsi" w:cs="Tahoma"/>
          <w:sz w:val="20"/>
          <w:szCs w:val="20"/>
        </w:rPr>
        <w:t xml:space="preserve">I smlouvy. </w:t>
      </w:r>
    </w:p>
    <w:p w14:paraId="68E1F985"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předá staveniště zhotoviteli formou zápisu, podepsaného oběma smluvními stranami a TDI, s vyznačením přístupů a tras pro příjezd ke stavbě.</w:t>
      </w:r>
    </w:p>
    <w:p w14:paraId="402E6458" w14:textId="77777777" w:rsidR="008A6F0A" w:rsidRPr="00EB05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EB05A3">
        <w:rPr>
          <w:rFonts w:asciiTheme="minorHAnsi" w:hAnsiTheme="minorHAnsi" w:cs="Tahoma"/>
          <w:sz w:val="20"/>
          <w:szCs w:val="20"/>
        </w:rPr>
        <w:t xml:space="preserve">Zařízení staveniště předá objednatel zhotoviteli v rozsahu:  </w:t>
      </w:r>
    </w:p>
    <w:p w14:paraId="4ECC5591" w14:textId="77777777" w:rsidR="008A6F0A" w:rsidRPr="00EB05A3" w:rsidRDefault="008A6F0A" w:rsidP="008A6F0A">
      <w:pPr>
        <w:pStyle w:val="Odstavecseseznamem"/>
        <w:numPr>
          <w:ilvl w:val="0"/>
          <w:numId w:val="15"/>
        </w:numPr>
        <w:suppressAutoHyphens w:val="0"/>
        <w:spacing w:after="60" w:line="240" w:lineRule="auto"/>
        <w:jc w:val="both"/>
        <w:rPr>
          <w:rFonts w:asciiTheme="minorHAnsi" w:hAnsiTheme="minorHAnsi" w:cs="Tahoma"/>
          <w:sz w:val="20"/>
          <w:szCs w:val="20"/>
        </w:rPr>
      </w:pPr>
      <w:r w:rsidRPr="00EB05A3">
        <w:rPr>
          <w:rFonts w:asciiTheme="minorHAnsi" w:hAnsiTheme="minorHAnsi" w:cs="Tahoma"/>
          <w:sz w:val="20"/>
          <w:szCs w:val="20"/>
        </w:rPr>
        <w:t>napojovací místo el. energie</w:t>
      </w:r>
    </w:p>
    <w:p w14:paraId="0FFB6E1A" w14:textId="77777777" w:rsidR="008A6F0A" w:rsidRPr="00EB05A3" w:rsidRDefault="008A6F0A" w:rsidP="008A6F0A">
      <w:pPr>
        <w:pStyle w:val="Odstavecseseznamem"/>
        <w:numPr>
          <w:ilvl w:val="0"/>
          <w:numId w:val="15"/>
        </w:numPr>
        <w:suppressAutoHyphens w:val="0"/>
        <w:spacing w:after="60" w:line="240" w:lineRule="auto"/>
        <w:jc w:val="both"/>
        <w:rPr>
          <w:rFonts w:asciiTheme="minorHAnsi" w:hAnsiTheme="minorHAnsi" w:cs="Tahoma"/>
          <w:sz w:val="20"/>
          <w:szCs w:val="20"/>
        </w:rPr>
      </w:pPr>
      <w:r w:rsidRPr="00EB05A3">
        <w:rPr>
          <w:rFonts w:asciiTheme="minorHAnsi" w:hAnsiTheme="minorHAnsi" w:cs="Tahoma"/>
          <w:sz w:val="20"/>
          <w:szCs w:val="20"/>
        </w:rPr>
        <w:t>napojovací místo na vodovod</w:t>
      </w:r>
    </w:p>
    <w:p w14:paraId="3BBB876E" w14:textId="77777777" w:rsidR="008A6F0A" w:rsidRPr="00EB05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EB05A3">
        <w:rPr>
          <w:rFonts w:asciiTheme="minorHAnsi" w:hAnsiTheme="minorHAnsi" w:cs="Tahoma"/>
          <w:sz w:val="20"/>
          <w:szCs w:val="20"/>
        </w:rPr>
        <w:t>Vodné, stočné, elektrickou energii a další média odebraná při provádění díla hradí zhotovitel. Zhotovitel zabezpečí na své náklady odběrné místo a měření odběru médií. Odběrná místa budou po celou dobu výstavby přístupná objednateli a osobě vykonávající TDI. Pokud bude zhotovitel odebírat výše uvedené od</w:t>
      </w:r>
      <w:r w:rsidR="003861DE" w:rsidRPr="00EB05A3">
        <w:rPr>
          <w:rFonts w:asciiTheme="minorHAnsi" w:hAnsiTheme="minorHAnsi" w:cs="Tahoma"/>
          <w:sz w:val="20"/>
          <w:szCs w:val="20"/>
        </w:rPr>
        <w:t xml:space="preserve"> 3. osoby </w:t>
      </w:r>
      <w:r w:rsidR="003A59A3" w:rsidRPr="00EB05A3">
        <w:rPr>
          <w:rFonts w:asciiTheme="minorHAnsi" w:hAnsiTheme="minorHAnsi" w:cs="Tahoma"/>
          <w:sz w:val="20"/>
          <w:szCs w:val="20"/>
        </w:rPr>
        <w:t>uzavře</w:t>
      </w:r>
      <w:r w:rsidRPr="00EB05A3">
        <w:rPr>
          <w:rFonts w:asciiTheme="minorHAnsi" w:hAnsiTheme="minorHAnsi" w:cs="Tahoma"/>
          <w:sz w:val="20"/>
          <w:szCs w:val="20"/>
        </w:rPr>
        <w:t xml:space="preserve"> s tímto subjektem písemnou dohodu o způsobu úhrady za jejich odběr.</w:t>
      </w:r>
    </w:p>
    <w:p w14:paraId="24475257"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lastRenderedPageBreak/>
        <w:t>Zhotovitel je povinen zabezpečit zařízení staveniště, a to v souladu s jeho potřebami, v souladu s dokumentací</w:t>
      </w:r>
      <w:r w:rsidRPr="009E0D80">
        <w:rPr>
          <w:rFonts w:asciiTheme="minorHAnsi" w:hAnsiTheme="minorHAnsi" w:cs="Tahoma"/>
          <w:sz w:val="20"/>
          <w:szCs w:val="20"/>
        </w:rPr>
        <w:t xml:space="preserve"> předanou objednatelem a s dalšími požadavky objednatele a TDI. Při provádění stavby bude postupováno dle platných norem, vyhlášek a technických předpisů výrobků. Budou dodržovány předepsané pracovní postupy, ČSN a bezpečnostní předpisy.</w:t>
      </w:r>
    </w:p>
    <w:p w14:paraId="5F2EA31A"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má povinnost zajistit v rámci zařízení staveniště podmínky pro výkon funkce autorského dozoru projektanta, TDI a pro činnost koordinátora bezpečnosti a ochrany zdraví při práci na staveništi, a to v přiměřeném rozsahu.</w:t>
      </w:r>
    </w:p>
    <w:p w14:paraId="1B3411EF"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prohlašuje, že je s místem provádění díla řádně obeznámen včetně možností přístupu na staveniště, využití stavebních mechanismů, jejich dopravy na staveniště. Zhotovitel se rovněž seznámil s veškerými v místě platnými dopravními a jinými omezeními, které by mohly mít vliv na provádění díla.</w:t>
      </w:r>
    </w:p>
    <w:p w14:paraId="37A0D079"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Nejpozději do 7 dnů po odevzdání a převzetí díla je zhotovitel povinen vyklidit staveniště a upravit jej tak, jak určuje projekt stavby. Pokud staveniště v dohodnutém termínu nevyklidí nebo pokud jej neupraví do sjednaného stavu, je objednatel oprávněn fakturovat zhotoviteli smluvní pokutu dle článku X</w:t>
      </w:r>
      <w:r w:rsidR="006673BA">
        <w:rPr>
          <w:rFonts w:asciiTheme="minorHAnsi" w:hAnsiTheme="minorHAnsi" w:cs="Tahoma"/>
          <w:sz w:val="20"/>
          <w:szCs w:val="20"/>
        </w:rPr>
        <w:t>IV</w:t>
      </w:r>
      <w:r w:rsidRPr="009E0D80">
        <w:rPr>
          <w:rFonts w:asciiTheme="minorHAnsi" w:hAnsiTheme="minorHAnsi" w:cs="Tahoma"/>
          <w:sz w:val="20"/>
          <w:szCs w:val="20"/>
        </w:rPr>
        <w:t xml:space="preserve"> této smlouvy, a to až do vyklizení staveniště.</w:t>
      </w:r>
    </w:p>
    <w:p w14:paraId="2F6A72D9" w14:textId="77777777" w:rsidR="008A6F0A" w:rsidRPr="009E0D80" w:rsidRDefault="008A6F0A" w:rsidP="008A6F0A">
      <w:pPr>
        <w:spacing w:after="0" w:line="240" w:lineRule="auto"/>
        <w:jc w:val="center"/>
        <w:rPr>
          <w:rFonts w:asciiTheme="minorHAnsi" w:hAnsiTheme="minorHAnsi" w:cs="Tahoma"/>
        </w:rPr>
      </w:pPr>
    </w:p>
    <w:p w14:paraId="21C4ADD9" w14:textId="77777777" w:rsidR="008A6F0A" w:rsidRPr="009E0D80" w:rsidRDefault="008A6F0A" w:rsidP="008A6F0A">
      <w:pPr>
        <w:spacing w:after="0" w:line="240" w:lineRule="auto"/>
        <w:jc w:val="center"/>
        <w:rPr>
          <w:rFonts w:asciiTheme="minorHAnsi" w:hAnsiTheme="minorHAnsi" w:cs="Tahoma"/>
        </w:rPr>
      </w:pPr>
    </w:p>
    <w:p w14:paraId="114E2E75"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7F59030F"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Práva a povinnosti smluvních stran</w:t>
      </w:r>
    </w:p>
    <w:p w14:paraId="14D75E5F"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provést dílo s odbornou péčí a obstarat vše, co je k provedení díla potřeba. Zhotovitel se zavazuje provést dílo v souladu s podklady k</w:t>
      </w:r>
      <w:r w:rsidR="00CB24F6">
        <w:rPr>
          <w:rFonts w:asciiTheme="minorHAnsi" w:hAnsiTheme="minorHAnsi" w:cs="Tahoma"/>
          <w:sz w:val="20"/>
          <w:szCs w:val="20"/>
        </w:rPr>
        <w:t xml:space="preserve"> veřejné </w:t>
      </w:r>
      <w:r w:rsidRPr="009E0D80">
        <w:rPr>
          <w:rFonts w:asciiTheme="minorHAnsi" w:hAnsiTheme="minorHAnsi" w:cs="Tahoma"/>
          <w:sz w:val="20"/>
          <w:szCs w:val="20"/>
        </w:rPr>
        <w:t>zakázce, se schválenými projektovými dokumentacemi a s požadavky veřejnoprávních orgánů, a je povinen zajistit, aby dílo odpovídalo obecně platným právním předpisům ČR, ve smlouvě uvedeným dokumentům a příslušným technickým normám, jejichž závaznost si smluvní strany tímto sjednávají. Ustanovení čl. IV, odst. 4.7 této smlouvy není dotčeno. Zhotovitel je oprávněn použít k provedení díla pouze a výhradně takové stavební výrobky, které jsou nové a nepoužité, a to v I. jakostní třídě. Nerespektování kterékoliv povinnosti uvedené v tomto odstavci smlouvy se považuje mimo jiné za podstatné porušení této smlouvy.</w:t>
      </w:r>
    </w:p>
    <w:p w14:paraId="254C292C"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jako odborně způsobilá osoba, je povinen zkontrolovat technickou část předané dokumentace nejpozději před zahájením prací na příslušné části díla a upozornit objednatele bez zbytečného odkladu na zjištěné vady a nedostatky a předat mu soupis zjištěných vad a nedostatků předané dokumentace včetně návrhů na jejich odstranění a včetně vymezení dopadu na předmět a cenu plnění. Touto kontrolou není dotčena odpovědnost objednatele za správnost předané dokumentace.</w:t>
      </w:r>
    </w:p>
    <w:p w14:paraId="75D43B79"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je povinen po celou dobu provádění plnění podle této smlouvy disponovat potřebnou kvalifikací. Zhotovitel je na žádost objednatele povinen existenci skutečností prokazujících potřebnou kvalifikaci objednateli prokázat ve lhůtě stanovené objednatelem a způsobem dle požadavku objednatele.</w:t>
      </w:r>
    </w:p>
    <w:p w14:paraId="69FA7D87"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neprodleně informovat objednatele o všech skutečnostech, které by mu mohly způsobit finanční, nebo jinou újmu, o překážkách, které by mohly ohrozit termíny stanovené touto smlouvou a o vadách předaného díla.</w:t>
      </w:r>
    </w:p>
    <w:p w14:paraId="49AE8586"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povede v souladu s obecně závaznými předpisy a touto smlouvou ode dne převzetí staveniště stavební deník. V průběhu pracovní doby musí být trvale dostupný na staveništi. Do stavebního deníku budou zapisovány všechny skutečnosti, rozhodné pro plnění smlouvy, zejména údaje o časovém postupu prací a jejich jakosti, důvody odchylek prováděných prací od projektové dokumentace pro provádění stavby, o provedených zkouškách a další údaje potřebné k posouzení prací objednatelem. Povinnost vést stavební deník končí až dnem odstranění případných vad a nedodělků zjištěných při předání a převzetí předmětu díla.</w:t>
      </w:r>
      <w:bookmarkStart w:id="3" w:name="_Ref435456091"/>
    </w:p>
    <w:p w14:paraId="47454B95" w14:textId="77777777" w:rsidR="008A6F0A" w:rsidRPr="009E0D80" w:rsidRDefault="00E115DB"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Změna pod</w:t>
      </w:r>
      <w:r w:rsidR="008A6F0A" w:rsidRPr="009E0D80">
        <w:rPr>
          <w:rFonts w:asciiTheme="minorHAnsi" w:hAnsiTheme="minorHAnsi" w:cs="Tahoma"/>
          <w:sz w:val="20"/>
          <w:szCs w:val="20"/>
        </w:rPr>
        <w:t xml:space="preserve">dodavatele, pomocí kterého zhotovitel prokazoval </w:t>
      </w:r>
      <w:r w:rsidR="00B41D0C">
        <w:rPr>
          <w:rFonts w:asciiTheme="minorHAnsi" w:hAnsiTheme="minorHAnsi" w:cs="Tahoma"/>
          <w:sz w:val="20"/>
          <w:szCs w:val="20"/>
        </w:rPr>
        <w:t>v zadávacím řízení</w:t>
      </w:r>
      <w:r w:rsidR="008A6F0A" w:rsidRPr="009E0D80">
        <w:rPr>
          <w:rFonts w:asciiTheme="minorHAnsi" w:hAnsiTheme="minorHAnsi" w:cs="Tahoma"/>
          <w:sz w:val="20"/>
          <w:szCs w:val="20"/>
        </w:rPr>
        <w:t xml:space="preserve"> splnění kvalifikace, je možná jen ve výjimečných případech se souhlasem objednatele. N</w:t>
      </w:r>
      <w:r w:rsidRPr="009E0D80">
        <w:rPr>
          <w:rFonts w:asciiTheme="minorHAnsi" w:hAnsiTheme="minorHAnsi" w:cs="Tahoma"/>
          <w:sz w:val="20"/>
          <w:szCs w:val="20"/>
        </w:rPr>
        <w:t>ový pod</w:t>
      </w:r>
      <w:r w:rsidR="008A6F0A" w:rsidRPr="009E0D80">
        <w:rPr>
          <w:rFonts w:asciiTheme="minorHAnsi" w:hAnsiTheme="minorHAnsi" w:cs="Tahoma"/>
          <w:sz w:val="20"/>
          <w:szCs w:val="20"/>
        </w:rPr>
        <w:t>dodavatel musí splňovat kvalifikaci minimálně v rozsahu, v jakém byla prokázána v</w:t>
      </w:r>
      <w:r w:rsidR="00B41D0C">
        <w:rPr>
          <w:rFonts w:asciiTheme="minorHAnsi" w:hAnsiTheme="minorHAnsi" w:cs="Tahoma"/>
          <w:sz w:val="20"/>
          <w:szCs w:val="20"/>
        </w:rPr>
        <w:t xml:space="preserve"> zadávacím</w:t>
      </w:r>
      <w:r w:rsidR="008A6F0A" w:rsidRPr="009E0D80">
        <w:rPr>
          <w:rFonts w:asciiTheme="minorHAnsi" w:hAnsiTheme="minorHAnsi" w:cs="Tahoma"/>
          <w:sz w:val="20"/>
          <w:szCs w:val="20"/>
        </w:rPr>
        <w:t xml:space="preserve"> řízení. </w:t>
      </w:r>
    </w:p>
    <w:p w14:paraId="48716E2B" w14:textId="77777777" w:rsidR="008A6F0A" w:rsidRPr="009E0D80" w:rsidRDefault="00E115DB"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Změna dalších pod</w:t>
      </w:r>
      <w:r w:rsidR="008A6F0A" w:rsidRPr="009E0D80">
        <w:rPr>
          <w:rFonts w:asciiTheme="minorHAnsi" w:hAnsiTheme="minorHAnsi" w:cs="Tahoma"/>
          <w:sz w:val="20"/>
          <w:szCs w:val="20"/>
        </w:rPr>
        <w:t xml:space="preserve">dodavatelů, které zhotovitel uvedl ve své nabídce, je možná pouze se souhlasem objednatele, kdy objednatel nesmí tento souhlas bez závažného důvodu odepřít. </w:t>
      </w:r>
    </w:p>
    <w:bookmarkEnd w:id="3"/>
    <w:p w14:paraId="429C35B2"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bere na vědomí, že TDI nesmí provádět sám ani osoba s ním propojená. </w:t>
      </w:r>
    </w:p>
    <w:p w14:paraId="7DC4D1D7" w14:textId="6711D0B1"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je povinen mít po celou dobu provádění plnění podle této smlouvy a dále po dobu záruční doby sjednané pojištění </w:t>
      </w:r>
      <w:r w:rsidRPr="00930159">
        <w:rPr>
          <w:rFonts w:asciiTheme="minorHAnsi" w:hAnsiTheme="minorHAnsi" w:cs="Tahoma"/>
          <w:sz w:val="20"/>
          <w:szCs w:val="20"/>
        </w:rPr>
        <w:t>odpovědnosti za škodu způsobenou při výkonu své činnosti třetím osobám</w:t>
      </w:r>
      <w:r w:rsidR="007D31C4">
        <w:rPr>
          <w:rFonts w:asciiTheme="minorHAnsi" w:hAnsiTheme="minorHAnsi" w:cs="Tahoma"/>
          <w:sz w:val="20"/>
          <w:szCs w:val="20"/>
        </w:rPr>
        <w:t xml:space="preserve"> a </w:t>
      </w:r>
      <w:r w:rsidR="007D31C4" w:rsidRPr="00925944">
        <w:rPr>
          <w:rFonts w:asciiTheme="minorHAnsi" w:hAnsiTheme="minorHAnsi" w:cs="Tahoma"/>
          <w:sz w:val="20"/>
          <w:szCs w:val="20"/>
        </w:rPr>
        <w:t>dále pro případ škody vzniklé na zhotovovaném díle a pro případ zničení zhotovovaného díla</w:t>
      </w:r>
      <w:r w:rsidRPr="00930159">
        <w:rPr>
          <w:rFonts w:asciiTheme="minorHAnsi" w:hAnsiTheme="minorHAnsi" w:cs="Tahoma"/>
          <w:sz w:val="20"/>
          <w:szCs w:val="20"/>
        </w:rPr>
        <w:t xml:space="preserve"> s pojistným plněním ve výši </w:t>
      </w:r>
      <w:r w:rsidRPr="00930159">
        <w:rPr>
          <w:rFonts w:asciiTheme="minorHAnsi" w:hAnsiTheme="minorHAnsi" w:cs="Tahoma"/>
          <w:sz w:val="20"/>
          <w:szCs w:val="20"/>
        </w:rPr>
        <w:lastRenderedPageBreak/>
        <w:t>nejméně</w:t>
      </w:r>
      <w:r w:rsidRPr="00EB05A3">
        <w:rPr>
          <w:rFonts w:asciiTheme="minorHAnsi" w:hAnsiTheme="minorHAnsi" w:cs="Tahoma"/>
          <w:sz w:val="20"/>
          <w:szCs w:val="20"/>
        </w:rPr>
        <w:t xml:space="preserve"> </w:t>
      </w:r>
      <w:r w:rsidR="007C2196" w:rsidRPr="00EB05A3">
        <w:rPr>
          <w:rFonts w:asciiTheme="minorHAnsi" w:hAnsiTheme="minorHAnsi" w:cs="Tahoma"/>
          <w:sz w:val="20"/>
          <w:szCs w:val="20"/>
        </w:rPr>
        <w:t>2 </w:t>
      </w:r>
      <w:r w:rsidRPr="00EB05A3">
        <w:rPr>
          <w:rFonts w:asciiTheme="minorHAnsi" w:hAnsiTheme="minorHAnsi" w:cs="Tahoma"/>
          <w:sz w:val="20"/>
          <w:szCs w:val="20"/>
        </w:rPr>
        <w:t xml:space="preserve">000 000,- </w:t>
      </w:r>
      <w:r w:rsidRPr="00930159">
        <w:rPr>
          <w:rFonts w:asciiTheme="minorHAnsi" w:hAnsiTheme="minorHAnsi" w:cs="Tahoma"/>
          <w:sz w:val="20"/>
          <w:szCs w:val="20"/>
        </w:rPr>
        <w:t>Kč na pojistnou událost. Zhotovitel je povinen předložit objednateli doklad o existenci pojištění ke dni podpisu smlouvy, ze kterého bude vyplývat výše pojistné částky a podmínky plnění včetně podílu spoluúčasti zhotovitele. Doklad dle věty předchozí je nedílnou součástí této smlouvy, aniž by musel</w:t>
      </w:r>
      <w:r w:rsidRPr="009E0D80">
        <w:rPr>
          <w:rFonts w:asciiTheme="minorHAnsi" w:hAnsiTheme="minorHAnsi" w:cs="Tahoma"/>
          <w:sz w:val="20"/>
          <w:szCs w:val="20"/>
        </w:rPr>
        <w:t xml:space="preserve"> být označen jako její příloha. Porušení kterékoliv povinnosti uvedené v tomto odstavci je podstatným porušením této smlouvy.</w:t>
      </w:r>
    </w:p>
    <w:p w14:paraId="02B31FB1"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je povinen provést všechna opatření pro snížení vzniku škod a zejména je povinen odpovídajícím způsobem zabezpečit místo stavby a znemožnit přístup na staveniště neoprávněným osobám.</w:t>
      </w:r>
    </w:p>
    <w:p w14:paraId="2CD38312" w14:textId="77777777" w:rsidR="00B41D0C" w:rsidRPr="00B41D0C" w:rsidRDefault="00B41D0C"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41D0C">
        <w:rPr>
          <w:rFonts w:asciiTheme="minorHAnsi" w:hAnsiTheme="minorHAnsi" w:cs="Tahoma"/>
          <w:sz w:val="20"/>
          <w:szCs w:val="20"/>
        </w:rPr>
        <w:t>Zhotovitel bere na vědomí, že dle § 2 písm. e) zákona č. 320/2001 Sb., o finanční kontrole, ve znění pozdějších předpisů je osobou povinnou spolupůsobit při výkonu finanční kontroly a je tak povinen poskytnout součinnost a umožnit kontrolním orgánům provedení kontroly v plném rozsahu v souladu se zákonnými ustanoveními, týkající se dodavatelských činností zhotovitele souvisejících s realizací projektu, a to poskytnutím veškerých dokladů a informací požadovaných ze strany kontrolních orgánů.</w:t>
      </w:r>
    </w:p>
    <w:p w14:paraId="4958251B"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povinen poskytovat zhotoviteli potřebnou součinnost po dobu plnění této smlouvy, kterou po něm lze spravedlivě požadovat. Zejména se může jednat o povinnost včas a řádně předávat potřebné doklady, zabezpečovat plnění povinností, které na sebe převzal, či vyplývající z potřeby konkrétní stavby, zúčastňovat se po předchozí včasné výzvě jednání, na nichž je jeho účast žádoucí, a poskytnout zhotoviteli informace potřebné pro řádné provádění díla.</w:t>
      </w:r>
    </w:p>
    <w:p w14:paraId="559445F0"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jmenuje koordinátora bezpečnosti práce na staveništi.</w:t>
      </w:r>
    </w:p>
    <w:p w14:paraId="344BECD1" w14:textId="77777777" w:rsidR="008A6F0A"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povinen předat zhotoviteli pravomocné stavební povolení, a to nejpozději ke dni předání staveniště.</w:t>
      </w:r>
    </w:p>
    <w:p w14:paraId="5FC8E597" w14:textId="77777777" w:rsidR="004522E3" w:rsidRDefault="004522E3" w:rsidP="004522E3">
      <w:pPr>
        <w:pStyle w:val="Odstavecseseznamem"/>
        <w:numPr>
          <w:ilvl w:val="1"/>
          <w:numId w:val="32"/>
        </w:numPr>
        <w:spacing w:after="60" w:line="240" w:lineRule="auto"/>
        <w:ind w:left="567" w:hanging="567"/>
        <w:jc w:val="both"/>
        <w:rPr>
          <w:rFonts w:asciiTheme="minorHAnsi" w:hAnsiTheme="minorHAnsi" w:cs="Tahoma"/>
          <w:sz w:val="20"/>
        </w:rPr>
      </w:pPr>
      <w:r w:rsidRPr="004522E3">
        <w:rPr>
          <w:rFonts w:asciiTheme="minorHAnsi" w:hAnsiTheme="minorHAnsi" w:cs="Tahoma"/>
          <w:sz w:val="20"/>
        </w:rPr>
        <w:t xml:space="preserve">Zhotovitel </w:t>
      </w:r>
      <w:r>
        <w:rPr>
          <w:rFonts w:asciiTheme="minorHAnsi" w:hAnsiTheme="minorHAnsi" w:cs="Tahoma"/>
          <w:sz w:val="20"/>
        </w:rPr>
        <w:t xml:space="preserve">je povinen </w:t>
      </w:r>
      <w:r w:rsidRPr="004522E3">
        <w:rPr>
          <w:rFonts w:asciiTheme="minorHAnsi" w:hAnsiTheme="minorHAnsi" w:cs="Tahoma"/>
          <w:sz w:val="20"/>
        </w:rPr>
        <w:t>před zahájením díla zpracovat a objednateli předat upřesněný harmonogram výstavby. Zhotovitel je povinen harmonogram výstavby průběžně aktualizovat (vždy v předstihu v měsíčních intervalech od zahájení výstavby tak, aby obsahoval detailní postup prací) a aktualizace ne</w:t>
      </w:r>
      <w:r w:rsidR="00A40DAA">
        <w:rPr>
          <w:rFonts w:asciiTheme="minorHAnsi" w:hAnsiTheme="minorHAnsi" w:cs="Tahoma"/>
          <w:sz w:val="20"/>
        </w:rPr>
        <w:t>prodleně předkládat objednateli.</w:t>
      </w:r>
    </w:p>
    <w:p w14:paraId="391CBFA0" w14:textId="77777777" w:rsidR="00A40DAA" w:rsidRDefault="00A40DAA" w:rsidP="007A4F36">
      <w:pPr>
        <w:pStyle w:val="Odstavecseseznamem"/>
        <w:spacing w:after="0" w:line="240" w:lineRule="auto"/>
        <w:ind w:left="360"/>
        <w:rPr>
          <w:rFonts w:asciiTheme="minorHAnsi" w:hAnsiTheme="minorHAnsi" w:cs="Tahoma"/>
          <w:b/>
        </w:rPr>
      </w:pPr>
    </w:p>
    <w:p w14:paraId="1EF03AF0" w14:textId="77777777" w:rsidR="00A40DAA" w:rsidRPr="00BB0568" w:rsidRDefault="00A40DAA" w:rsidP="007A4F36">
      <w:pPr>
        <w:pStyle w:val="Odstavecseseznamem"/>
        <w:spacing w:after="0" w:line="240" w:lineRule="auto"/>
        <w:ind w:left="360"/>
        <w:rPr>
          <w:rFonts w:asciiTheme="minorHAnsi" w:hAnsiTheme="minorHAnsi" w:cs="Tahoma"/>
          <w:b/>
        </w:rPr>
      </w:pPr>
    </w:p>
    <w:p w14:paraId="0111CC8D"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22E0FC04" w14:textId="77777777" w:rsidR="008A6F0A" w:rsidRPr="009E0D80" w:rsidRDefault="000F1C95" w:rsidP="008A6F0A">
      <w:pPr>
        <w:spacing w:after="120"/>
        <w:jc w:val="center"/>
        <w:rPr>
          <w:rFonts w:asciiTheme="minorHAnsi" w:hAnsiTheme="minorHAnsi" w:cs="Tahoma"/>
          <w:b/>
          <w:color w:val="FF0000"/>
          <w:sz w:val="20"/>
          <w:szCs w:val="20"/>
        </w:rPr>
      </w:pPr>
      <w:r>
        <w:rPr>
          <w:rFonts w:asciiTheme="minorHAnsi" w:hAnsiTheme="minorHAnsi" w:cs="Tahoma"/>
          <w:b/>
        </w:rPr>
        <w:t>Z</w:t>
      </w:r>
      <w:r w:rsidR="008A6F0A" w:rsidRPr="009E0D80">
        <w:rPr>
          <w:rFonts w:asciiTheme="minorHAnsi" w:hAnsiTheme="minorHAnsi" w:cs="Tahoma"/>
          <w:b/>
        </w:rPr>
        <w:t>áruka za jakost díla</w:t>
      </w:r>
    </w:p>
    <w:p w14:paraId="2C30E12C" w14:textId="34779063"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poskytuje objednateli záruku na dílo (záruku za jakost díla) po dobu 60 měsíců od předání bezvadného díla. Záruční doba běží od dne předání a přev</w:t>
      </w:r>
      <w:r w:rsidR="00F93947">
        <w:rPr>
          <w:rFonts w:asciiTheme="minorHAnsi" w:hAnsiTheme="minorHAnsi" w:cs="Tahoma"/>
          <w:sz w:val="20"/>
          <w:szCs w:val="20"/>
        </w:rPr>
        <w:t>zetí díla v souladu s článkem V</w:t>
      </w:r>
      <w:r w:rsidRPr="009E0D80">
        <w:rPr>
          <w:rFonts w:asciiTheme="minorHAnsi" w:hAnsiTheme="minorHAnsi" w:cs="Tahoma"/>
          <w:sz w:val="20"/>
          <w:szCs w:val="20"/>
        </w:rPr>
        <w:t xml:space="preserve">II této smlouvy. Záruční jakostí díla podle této smlouvy je 1. jakostní třída díla a každé jeho části při obvyklém způsobu užívání díla, a to po celou dobu záruky za jakost. </w:t>
      </w:r>
    </w:p>
    <w:p w14:paraId="6A3B3168" w14:textId="71B43BF4" w:rsidR="008A6F0A" w:rsidRPr="007D31C4"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7D31C4">
        <w:rPr>
          <w:rFonts w:asciiTheme="minorHAnsi" w:hAnsiTheme="minorHAnsi" w:cs="Tahoma"/>
          <w:sz w:val="20"/>
          <w:szCs w:val="20"/>
        </w:rPr>
        <w:t>Dílo má vady, jestliže provedení díla neodpovídá výsledku určenému v této smlouvě nebo dokumentech, na které tato smlouva odkazuje. Dílo má vady, na které se vztahuje záruka za jakost, jestliže si dílo nezachová po dobu záruky za jakost smluvené vlastnosti, popř. se stane zcela nebo jen zčásti nezpůsobilé k užívání k</w:t>
      </w:r>
      <w:r w:rsidR="007D31C4">
        <w:rPr>
          <w:rFonts w:asciiTheme="minorHAnsi" w:hAnsiTheme="minorHAnsi" w:cs="Tahoma"/>
          <w:sz w:val="20"/>
          <w:szCs w:val="20"/>
        </w:rPr>
        <w:t> </w:t>
      </w:r>
      <w:r w:rsidRPr="007D31C4">
        <w:rPr>
          <w:rFonts w:asciiTheme="minorHAnsi" w:hAnsiTheme="minorHAnsi" w:cs="Tahoma"/>
          <w:sz w:val="20"/>
          <w:szCs w:val="20"/>
        </w:rPr>
        <w:t>účelu</w:t>
      </w:r>
      <w:r w:rsidR="007D31C4">
        <w:rPr>
          <w:rFonts w:asciiTheme="minorHAnsi" w:hAnsiTheme="minorHAnsi" w:cs="Tahoma"/>
          <w:sz w:val="20"/>
          <w:szCs w:val="20"/>
        </w:rPr>
        <w:t xml:space="preserve"> vyplývajícímu z této smlouvy a projektové dokumentace.</w:t>
      </w:r>
    </w:p>
    <w:p w14:paraId="7BE351DC"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Dílo má také vady, jestliže nebylo zhotoveno v souladu s normami, upravujícími postupy zhotovitele při zhotovování díla, a to i v případě, že se následek takového porušení neprojeví jako vada díla ve smyslu článku X</w:t>
      </w:r>
      <w:r w:rsidR="00635D55">
        <w:rPr>
          <w:rFonts w:asciiTheme="minorHAnsi" w:hAnsiTheme="minorHAnsi" w:cs="Tahoma"/>
          <w:sz w:val="20"/>
          <w:szCs w:val="20"/>
        </w:rPr>
        <w:t>I</w:t>
      </w:r>
      <w:r w:rsidRPr="009E0D80">
        <w:rPr>
          <w:rFonts w:asciiTheme="minorHAnsi" w:hAnsiTheme="minorHAnsi" w:cs="Tahoma"/>
          <w:sz w:val="20"/>
          <w:szCs w:val="20"/>
        </w:rPr>
        <w:t>I, odst. 1</w:t>
      </w:r>
      <w:r w:rsidR="00635D55">
        <w:rPr>
          <w:rFonts w:asciiTheme="minorHAnsi" w:hAnsiTheme="minorHAnsi" w:cs="Tahoma"/>
          <w:sz w:val="20"/>
          <w:szCs w:val="20"/>
        </w:rPr>
        <w:t>2</w:t>
      </w:r>
      <w:r w:rsidRPr="009E0D80">
        <w:rPr>
          <w:rFonts w:asciiTheme="minorHAnsi" w:hAnsiTheme="minorHAnsi" w:cs="Tahoma"/>
          <w:sz w:val="20"/>
          <w:szCs w:val="20"/>
        </w:rPr>
        <w:t>.2 této smlouvy.</w:t>
      </w:r>
    </w:p>
    <w:p w14:paraId="5AC85CCE" w14:textId="77777777"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trike/>
          <w:sz w:val="20"/>
          <w:szCs w:val="20"/>
        </w:rPr>
      </w:pPr>
      <w:r w:rsidRPr="003A59A3">
        <w:rPr>
          <w:rFonts w:asciiTheme="minorHAnsi" w:hAnsiTheme="minorHAnsi" w:cs="Tahoma"/>
          <w:sz w:val="20"/>
          <w:szCs w:val="20"/>
        </w:rPr>
        <w:t xml:space="preserve">Objednatel je povinen vytknout zhotoviteli vady díla bez zbytečného odkladu od jejich zjištění, a to bez ohledu na množství a/nebo povahu vad díla. Vadu díla, o které zhotovitel věděl nebo musel vědět, může objednatel vytknout zhotoviteli kdykoliv, bez ohledu na to, kdy ji zjistil. Pokud by objednatel převzal dílo bez výhrad a bez zjištění vad, nezbavuje to objednatele jeho nároků z vad díla za podmínek dle této smlouvy, ani to nezprošťuje zhotovitele jeho povinností dle této smlouvy. </w:t>
      </w:r>
    </w:p>
    <w:p w14:paraId="539D3CA7" w14:textId="77777777"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V</w:t>
      </w:r>
      <w:r w:rsidR="003A59A3" w:rsidRPr="003A59A3">
        <w:rPr>
          <w:rFonts w:asciiTheme="minorHAnsi" w:hAnsiTheme="minorHAnsi" w:cs="Tahoma"/>
          <w:sz w:val="20"/>
          <w:szCs w:val="20"/>
        </w:rPr>
        <w:t xml:space="preserve"> případě uplatnění nároku z vad</w:t>
      </w:r>
      <w:r w:rsidRPr="003A59A3">
        <w:rPr>
          <w:rFonts w:asciiTheme="minorHAnsi" w:hAnsiTheme="minorHAnsi" w:cs="Tahoma"/>
          <w:sz w:val="20"/>
          <w:szCs w:val="20"/>
        </w:rPr>
        <w:t xml:space="preserve"> je zhotovitel povinen </w:t>
      </w:r>
      <w:r w:rsidR="003861DE" w:rsidRPr="003A59A3">
        <w:rPr>
          <w:rFonts w:asciiTheme="minorHAnsi" w:hAnsiTheme="minorHAnsi" w:cs="Tahoma"/>
          <w:sz w:val="20"/>
          <w:szCs w:val="20"/>
        </w:rPr>
        <w:t>vadu odstranit</w:t>
      </w:r>
      <w:r w:rsidR="0058330B" w:rsidRPr="003A59A3">
        <w:rPr>
          <w:rFonts w:asciiTheme="minorHAnsi" w:hAnsiTheme="minorHAnsi" w:cs="Tahoma"/>
          <w:sz w:val="20"/>
          <w:szCs w:val="20"/>
        </w:rPr>
        <w:t xml:space="preserve"> </w:t>
      </w:r>
      <w:r w:rsidRPr="003A59A3">
        <w:rPr>
          <w:rFonts w:asciiTheme="minorHAnsi" w:hAnsiTheme="minorHAnsi" w:cs="Tahoma"/>
          <w:sz w:val="20"/>
          <w:szCs w:val="20"/>
        </w:rPr>
        <w:t xml:space="preserve">dle této smlouvy. Nedodržení zhotovitelem této povinnosti je vedle zákonné úpravy podstatným porušením této smlouvy ze strany zhotovitele. </w:t>
      </w:r>
    </w:p>
    <w:p w14:paraId="522CA922" w14:textId="77777777"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 xml:space="preserve">Objednatel má nárok na bezplatné odstranění jakékoli vady, kterou mělo dílo při předání a převzetí, nebo kterou objednatel zjistil kdykoli během záruční doby. </w:t>
      </w:r>
    </w:p>
    <w:p w14:paraId="16616EB9" w14:textId="77777777"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Strany si tímto sjednávají závazné termíny, do kdy je zhotovitel povinen nastoupit na odstranění a odstranit objednatelem reklamovanou vadu:</w:t>
      </w:r>
    </w:p>
    <w:p w14:paraId="32E15BDE" w14:textId="72FD8633" w:rsidR="008A6F0A" w:rsidRPr="00925944" w:rsidRDefault="008A6F0A" w:rsidP="00701C7C">
      <w:pPr>
        <w:pStyle w:val="Odstavecseseznamem"/>
        <w:numPr>
          <w:ilvl w:val="2"/>
          <w:numId w:val="32"/>
        </w:numPr>
        <w:spacing w:after="60" w:line="240" w:lineRule="auto"/>
        <w:ind w:left="993"/>
        <w:jc w:val="both"/>
        <w:rPr>
          <w:rFonts w:asciiTheme="minorHAnsi" w:hAnsiTheme="minorHAnsi" w:cs="Tahoma"/>
          <w:sz w:val="20"/>
          <w:szCs w:val="20"/>
        </w:rPr>
      </w:pPr>
      <w:r w:rsidRPr="00925944">
        <w:rPr>
          <w:rFonts w:asciiTheme="minorHAnsi" w:hAnsiTheme="minorHAnsi" w:cs="Tahoma"/>
          <w:sz w:val="20"/>
          <w:szCs w:val="20"/>
        </w:rPr>
        <w:lastRenderedPageBreak/>
        <w:t>nastoupení na odstranění vady bránící užívání díla</w:t>
      </w:r>
      <w:r w:rsidR="001B3933" w:rsidRPr="00925944">
        <w:rPr>
          <w:rFonts w:asciiTheme="minorHAnsi" w:hAnsiTheme="minorHAnsi" w:cs="Tahoma"/>
          <w:sz w:val="20"/>
          <w:szCs w:val="20"/>
        </w:rPr>
        <w:t xml:space="preserve"> nebo vady, ze které hrozí nebezpečí škody velkého rozsahu nebo způsobující havárii</w:t>
      </w:r>
      <w:r w:rsidRPr="00925944">
        <w:rPr>
          <w:rFonts w:asciiTheme="minorHAnsi" w:hAnsiTheme="minorHAnsi" w:cs="Tahoma"/>
          <w:sz w:val="20"/>
          <w:szCs w:val="20"/>
        </w:rPr>
        <w:t xml:space="preserve"> do dvou </w:t>
      </w:r>
      <w:r w:rsidR="006673BA" w:rsidRPr="00925944">
        <w:rPr>
          <w:rFonts w:asciiTheme="minorHAnsi" w:hAnsiTheme="minorHAnsi" w:cs="Tahoma"/>
          <w:sz w:val="20"/>
          <w:szCs w:val="20"/>
        </w:rPr>
        <w:t xml:space="preserve">(2) </w:t>
      </w:r>
      <w:r w:rsidRPr="00925944">
        <w:rPr>
          <w:rFonts w:asciiTheme="minorHAnsi" w:hAnsiTheme="minorHAnsi" w:cs="Tahoma"/>
          <w:sz w:val="20"/>
          <w:szCs w:val="20"/>
        </w:rPr>
        <w:t>pracovních dní a odstranění vady do čtyř pracovních dní od nahlášení</w:t>
      </w:r>
      <w:r w:rsidR="00925944">
        <w:rPr>
          <w:rFonts w:asciiTheme="minorHAnsi" w:hAnsiTheme="minorHAnsi" w:cs="Tahoma"/>
          <w:sz w:val="20"/>
          <w:szCs w:val="20"/>
        </w:rPr>
        <w:t>.</w:t>
      </w:r>
    </w:p>
    <w:p w14:paraId="0A8E1105" w14:textId="77777777" w:rsidR="008A6F0A" w:rsidRPr="003A59A3" w:rsidRDefault="008A6F0A" w:rsidP="00701C7C">
      <w:pPr>
        <w:pStyle w:val="Odstavecseseznamem"/>
        <w:numPr>
          <w:ilvl w:val="2"/>
          <w:numId w:val="32"/>
        </w:numPr>
        <w:spacing w:after="60" w:line="240" w:lineRule="auto"/>
        <w:ind w:left="993"/>
        <w:jc w:val="both"/>
        <w:rPr>
          <w:rFonts w:asciiTheme="minorHAnsi" w:hAnsiTheme="minorHAnsi" w:cs="Tahoma"/>
          <w:strike/>
          <w:sz w:val="20"/>
          <w:szCs w:val="20"/>
        </w:rPr>
      </w:pPr>
      <w:r w:rsidRPr="003A59A3">
        <w:rPr>
          <w:rFonts w:asciiTheme="minorHAnsi" w:hAnsiTheme="minorHAnsi" w:cs="Tahoma"/>
          <w:sz w:val="20"/>
          <w:szCs w:val="20"/>
        </w:rPr>
        <w:t xml:space="preserve">nastoupení na odstranění ostatní vady nebránící užívání díla dle požadavku objednatele nejpozději do pěti (5) pracovních dnů a jejich odstranění nejpozději do 15 dnů od nahlášení; nebudou-li </w:t>
      </w:r>
      <w:r w:rsidR="0058330B" w:rsidRPr="003A59A3">
        <w:rPr>
          <w:rFonts w:asciiTheme="minorHAnsi" w:hAnsiTheme="minorHAnsi" w:cs="Tahoma"/>
          <w:sz w:val="20"/>
          <w:szCs w:val="20"/>
        </w:rPr>
        <w:t xml:space="preserve">dohodnuty lhůty odlišné </w:t>
      </w:r>
      <w:r w:rsidRPr="003A59A3">
        <w:rPr>
          <w:rFonts w:asciiTheme="minorHAnsi" w:hAnsiTheme="minorHAnsi" w:cs="Tahoma"/>
          <w:sz w:val="20"/>
          <w:szCs w:val="20"/>
        </w:rPr>
        <w:t>mezi objednatelem a zhotovitelem</w:t>
      </w:r>
      <w:r w:rsidR="0058330B" w:rsidRPr="003A59A3">
        <w:rPr>
          <w:rFonts w:asciiTheme="minorHAnsi" w:hAnsiTheme="minorHAnsi" w:cs="Tahoma"/>
          <w:sz w:val="20"/>
          <w:szCs w:val="20"/>
        </w:rPr>
        <w:t>.</w:t>
      </w:r>
    </w:p>
    <w:p w14:paraId="072F973B"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Oznámení musí obsahovat popis vady díla a právo, které objednatel v důsledku vady díla uplatňuje.</w:t>
      </w:r>
    </w:p>
    <w:p w14:paraId="47C95E91" w14:textId="77777777" w:rsidR="009B2104"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Bude-li zhotovitel v prodlení s odstraněním vady bránící užívání díla</w:t>
      </w:r>
      <w:r w:rsidRPr="00BB0568">
        <w:rPr>
          <w:rFonts w:asciiTheme="minorHAnsi" w:hAnsiTheme="minorHAnsi" w:cs="Tahoma"/>
          <w:sz w:val="20"/>
          <w:szCs w:val="20"/>
        </w:rPr>
        <w:t xml:space="preserve"> </w:t>
      </w:r>
      <w:r w:rsidRPr="009E0D80">
        <w:rPr>
          <w:rFonts w:asciiTheme="minorHAnsi" w:hAnsiTheme="minorHAnsi" w:cs="Tahoma"/>
          <w:sz w:val="20"/>
          <w:szCs w:val="20"/>
        </w:rPr>
        <w:t xml:space="preserve">o více jak </w:t>
      </w:r>
      <w:r w:rsidR="006673BA">
        <w:rPr>
          <w:rFonts w:asciiTheme="minorHAnsi" w:hAnsiTheme="minorHAnsi" w:cs="Tahoma"/>
          <w:sz w:val="20"/>
          <w:szCs w:val="20"/>
        </w:rPr>
        <w:t>čtyři (</w:t>
      </w:r>
      <w:r w:rsidRPr="009E0D80">
        <w:rPr>
          <w:rFonts w:asciiTheme="minorHAnsi" w:hAnsiTheme="minorHAnsi" w:cs="Tahoma"/>
          <w:sz w:val="20"/>
          <w:szCs w:val="20"/>
        </w:rPr>
        <w:t>4</w:t>
      </w:r>
      <w:r w:rsidR="006673BA">
        <w:rPr>
          <w:rFonts w:asciiTheme="minorHAnsi" w:hAnsiTheme="minorHAnsi" w:cs="Tahoma"/>
          <w:sz w:val="20"/>
          <w:szCs w:val="20"/>
        </w:rPr>
        <w:t>)</w:t>
      </w:r>
      <w:r w:rsidRPr="009E0D80">
        <w:rPr>
          <w:rFonts w:asciiTheme="minorHAnsi" w:hAnsiTheme="minorHAnsi" w:cs="Tahoma"/>
          <w:sz w:val="20"/>
          <w:szCs w:val="20"/>
        </w:rPr>
        <w:t xml:space="preserve"> pracovní dny a v případě vady nebránící užívání díla o více jak </w:t>
      </w:r>
      <w:r w:rsidR="006673BA">
        <w:rPr>
          <w:rFonts w:asciiTheme="minorHAnsi" w:hAnsiTheme="minorHAnsi" w:cs="Tahoma"/>
          <w:sz w:val="20"/>
          <w:szCs w:val="20"/>
        </w:rPr>
        <w:t>třicet (</w:t>
      </w:r>
      <w:r w:rsidRPr="009E0D80">
        <w:rPr>
          <w:rFonts w:asciiTheme="minorHAnsi" w:hAnsiTheme="minorHAnsi" w:cs="Tahoma"/>
          <w:sz w:val="20"/>
          <w:szCs w:val="20"/>
        </w:rPr>
        <w:t>30</w:t>
      </w:r>
      <w:r w:rsidR="006673BA">
        <w:rPr>
          <w:rFonts w:asciiTheme="minorHAnsi" w:hAnsiTheme="minorHAnsi" w:cs="Tahoma"/>
          <w:sz w:val="20"/>
          <w:szCs w:val="20"/>
        </w:rPr>
        <w:t>)</w:t>
      </w:r>
      <w:r w:rsidRPr="009E0D80">
        <w:rPr>
          <w:rFonts w:asciiTheme="minorHAnsi" w:hAnsiTheme="minorHAnsi" w:cs="Tahoma"/>
          <w:sz w:val="20"/>
          <w:szCs w:val="20"/>
        </w:rPr>
        <w:t xml:space="preserve"> dnů, je objednatel oprávněn pověřit odstraněním vady jinou právnickou, nebo fyzickou osobu. V takovém případě se zhotovitel zavazuje uhradit objednateli veškeré vzniklé výdaje, škody a náklady.</w:t>
      </w:r>
    </w:p>
    <w:p w14:paraId="133DB9FE" w14:textId="77777777" w:rsidR="008A6F0A" w:rsidRPr="00204245" w:rsidRDefault="009B2104" w:rsidP="009B2104">
      <w:pPr>
        <w:pStyle w:val="Odstavecseseznamem"/>
        <w:numPr>
          <w:ilvl w:val="1"/>
          <w:numId w:val="32"/>
        </w:numPr>
        <w:spacing w:after="60" w:line="240" w:lineRule="auto"/>
        <w:ind w:left="567" w:hanging="567"/>
        <w:jc w:val="both"/>
        <w:rPr>
          <w:rFonts w:asciiTheme="minorHAnsi" w:hAnsiTheme="minorHAnsi" w:cs="Tahoma"/>
          <w:strike/>
          <w:sz w:val="20"/>
          <w:szCs w:val="20"/>
        </w:rPr>
      </w:pPr>
      <w:r w:rsidRPr="00204245">
        <w:rPr>
          <w:rFonts w:asciiTheme="minorHAnsi" w:hAnsiTheme="minorHAnsi" w:cs="Tahoma"/>
          <w:sz w:val="20"/>
          <w:szCs w:val="20"/>
        </w:rPr>
        <w:t xml:space="preserve">Zhotovitel je povinen ke dni konečného předání díla a konečného převzetí díla předat objednateli neodvolatelnou bankovní záruku znějící na částku rovnající se </w:t>
      </w:r>
      <w:r w:rsidR="00606B43" w:rsidRPr="00204245">
        <w:rPr>
          <w:rFonts w:asciiTheme="minorHAnsi" w:hAnsiTheme="minorHAnsi" w:cs="Tahoma"/>
          <w:sz w:val="20"/>
          <w:szCs w:val="20"/>
        </w:rPr>
        <w:t>5</w:t>
      </w:r>
      <w:r w:rsidRPr="00204245">
        <w:rPr>
          <w:rFonts w:asciiTheme="minorHAnsi" w:hAnsiTheme="minorHAnsi" w:cs="Tahoma"/>
          <w:sz w:val="20"/>
          <w:szCs w:val="20"/>
        </w:rPr>
        <w:t xml:space="preserve"> % celkové ceny díla </w:t>
      </w:r>
      <w:r w:rsidR="00204245" w:rsidRPr="00204245">
        <w:rPr>
          <w:rFonts w:asciiTheme="minorHAnsi" w:hAnsiTheme="minorHAnsi" w:cs="Tahoma"/>
          <w:sz w:val="20"/>
          <w:szCs w:val="20"/>
        </w:rPr>
        <w:t xml:space="preserve">bez DPH </w:t>
      </w:r>
      <w:r w:rsidRPr="00204245">
        <w:rPr>
          <w:rFonts w:asciiTheme="minorHAnsi" w:hAnsiTheme="minorHAnsi" w:cs="Tahoma"/>
          <w:sz w:val="20"/>
          <w:szCs w:val="20"/>
        </w:rPr>
        <w:t>dle článku V této smlouvy (dále jen „Bankovní záruka za odpovědnost za vady“). Bankovní záruka za odpovědnost za vady bude platná do konce 63. měsíce ode dne konečného předání díla a převzetí díla. Smluvní strany se dohodly, že ke dni uplynutí platnosti Bankovní záruky za odpovědnost za vady vrátí objednatel zhotoviteli její originál</w:t>
      </w:r>
      <w:r w:rsidR="003A59A3" w:rsidRPr="00204245">
        <w:rPr>
          <w:rFonts w:asciiTheme="minorHAnsi" w:hAnsiTheme="minorHAnsi" w:cs="Tahoma"/>
          <w:sz w:val="20"/>
          <w:szCs w:val="20"/>
        </w:rPr>
        <w:t>.</w:t>
      </w:r>
      <w:r w:rsidR="00496FF0" w:rsidRPr="00204245">
        <w:rPr>
          <w:rFonts w:asciiTheme="minorHAnsi" w:hAnsiTheme="minorHAnsi" w:cs="Tahoma"/>
          <w:sz w:val="20"/>
          <w:szCs w:val="20"/>
        </w:rPr>
        <w:t xml:space="preserve"> Nepředání bankovní záruky je důvodem k odmítnutí převzetí díla objednatelem.</w:t>
      </w:r>
    </w:p>
    <w:p w14:paraId="42150C88" w14:textId="77777777" w:rsidR="004522E3" w:rsidRDefault="004522E3" w:rsidP="004522E3">
      <w:pPr>
        <w:spacing w:after="60" w:line="240" w:lineRule="auto"/>
        <w:jc w:val="both"/>
        <w:rPr>
          <w:rFonts w:asciiTheme="minorHAnsi" w:hAnsiTheme="minorHAnsi" w:cs="Tahoma"/>
          <w:sz w:val="20"/>
          <w:szCs w:val="20"/>
        </w:rPr>
      </w:pPr>
    </w:p>
    <w:p w14:paraId="3C8E8D48" w14:textId="77777777"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14:paraId="43CECEC2"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Platební podmínky</w:t>
      </w:r>
    </w:p>
    <w:p w14:paraId="6FDECCE1"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Zadavatel nebude poskytovat zálohy. </w:t>
      </w:r>
    </w:p>
    <w:p w14:paraId="5166BCDD" w14:textId="18D7781D" w:rsidR="005204F8" w:rsidRPr="005204F8" w:rsidRDefault="005204F8" w:rsidP="005204F8">
      <w:pPr>
        <w:pStyle w:val="Odstavecseseznamem"/>
        <w:numPr>
          <w:ilvl w:val="1"/>
          <w:numId w:val="32"/>
        </w:numPr>
        <w:spacing w:after="60" w:line="240" w:lineRule="auto"/>
        <w:ind w:left="567" w:hanging="567"/>
        <w:jc w:val="both"/>
        <w:rPr>
          <w:rFonts w:asciiTheme="minorHAnsi" w:hAnsiTheme="minorHAnsi" w:cs="Tahoma"/>
          <w:sz w:val="20"/>
          <w:szCs w:val="20"/>
        </w:rPr>
      </w:pPr>
      <w:r w:rsidRPr="005204F8">
        <w:rPr>
          <w:rFonts w:asciiTheme="minorHAnsi" w:hAnsiTheme="minorHAnsi" w:cs="Tahoma"/>
          <w:sz w:val="20"/>
          <w:szCs w:val="20"/>
        </w:rPr>
        <w:t xml:space="preserve">V souladu s ustanovením § 21 odst. </w:t>
      </w:r>
      <w:r w:rsidR="001B3933" w:rsidRPr="00925944">
        <w:rPr>
          <w:rFonts w:asciiTheme="minorHAnsi" w:hAnsiTheme="minorHAnsi" w:cs="Tahoma"/>
          <w:sz w:val="20"/>
          <w:szCs w:val="20"/>
        </w:rPr>
        <w:t>7</w:t>
      </w:r>
      <w:r w:rsidRPr="005204F8">
        <w:rPr>
          <w:rFonts w:asciiTheme="minorHAnsi" w:hAnsiTheme="minorHAnsi" w:cs="Tahoma"/>
          <w:sz w:val="20"/>
          <w:szCs w:val="20"/>
        </w:rPr>
        <w:t xml:space="preserve"> zákona č. 235/2004 Sb., o dani z přidané hodnoty, ve znění pozdějších předpisů sjednávají smluvní strany dílčí plnění. Dílčí plnění odsouhlasené objednatelem v soupisu skutečně provedených prací, včetně dohody o ocenění, se považuje za samostatné zdanitelné plnění uskutečněné poslední pracovní den každého měsíce realizace, či ke konci realizace. Zhotovitel vystaví 1x za měsíc fakturu, jejíž nedílnou součástí bude soupis provedených prací </w:t>
      </w:r>
      <w:r>
        <w:rPr>
          <w:rFonts w:asciiTheme="minorHAnsi" w:hAnsiTheme="minorHAnsi" w:cs="Tahoma"/>
          <w:sz w:val="20"/>
          <w:szCs w:val="20"/>
        </w:rPr>
        <w:t xml:space="preserve">podepsaný </w:t>
      </w:r>
      <w:r w:rsidRPr="005204F8">
        <w:rPr>
          <w:rFonts w:asciiTheme="minorHAnsi" w:hAnsiTheme="minorHAnsi" w:cs="Tahoma"/>
          <w:sz w:val="20"/>
          <w:szCs w:val="20"/>
        </w:rPr>
        <w:t>zhotovitelem a odsouhlasen</w:t>
      </w:r>
      <w:r>
        <w:rPr>
          <w:rFonts w:asciiTheme="minorHAnsi" w:hAnsiTheme="minorHAnsi" w:cs="Tahoma"/>
          <w:sz w:val="20"/>
          <w:szCs w:val="20"/>
        </w:rPr>
        <w:t>ý</w:t>
      </w:r>
      <w:r w:rsidRPr="005204F8">
        <w:rPr>
          <w:rFonts w:asciiTheme="minorHAnsi" w:hAnsiTheme="minorHAnsi" w:cs="Tahoma"/>
          <w:sz w:val="20"/>
          <w:szCs w:val="20"/>
        </w:rPr>
        <w:t xml:space="preserve"> zástupcem objednatele ve věcech technických. Přílohou faktury bude také rekapitulace veškerých provedených prací, jež bude vystavena v souladu s odsouhlaseným položkovým rozpočtem.</w:t>
      </w:r>
    </w:p>
    <w:p w14:paraId="6D683E21" w14:textId="77777777" w:rsidR="008A6F0A" w:rsidRPr="00B1322B" w:rsidRDefault="00B1322B"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t>Doba splatnosti faktur</w:t>
      </w:r>
      <w:r w:rsidR="008A6F0A" w:rsidRPr="00B1322B">
        <w:rPr>
          <w:rFonts w:asciiTheme="minorHAnsi" w:hAnsiTheme="minorHAnsi" w:cs="Tahoma"/>
          <w:sz w:val="20"/>
          <w:szCs w:val="20"/>
        </w:rPr>
        <w:t xml:space="preserve"> je stanovena na 30 dnů po doručení objednateli.</w:t>
      </w:r>
      <w:r w:rsidR="00DD3DFC">
        <w:rPr>
          <w:rFonts w:asciiTheme="minorHAnsi" w:hAnsiTheme="minorHAnsi" w:cs="Tahoma"/>
          <w:sz w:val="20"/>
          <w:szCs w:val="20"/>
        </w:rPr>
        <w:t xml:space="preserve"> V případě prodlení objednatele s úhradou faktury sjednávají strany této smlouvy smluvní úrok z prodlení ve výši 0,015 % z dlužné částky za každý den prodlení.</w:t>
      </w:r>
    </w:p>
    <w:p w14:paraId="53245BA4" w14:textId="77777777" w:rsidR="009B2104" w:rsidRPr="009B2104" w:rsidRDefault="009B2104"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9B2104">
        <w:rPr>
          <w:rFonts w:asciiTheme="minorHAnsi" w:hAnsiTheme="minorHAnsi" w:cs="Tahoma"/>
          <w:sz w:val="20"/>
          <w:szCs w:val="20"/>
        </w:rPr>
        <w:t>Celkovou smluvní cenu díla objednatel uhradí minimálně do výše 90 % z celkové sjednané ceny bez DPH. Objednatel si vyhrazuje právo uhradit zbývající částku rovnající se až 10 % celkové sjednané smluvní ceny, která slouží jako pozastávka, zhotoviteli až po úspěšném protokolárním předání díla bez vad a nedodělků.</w:t>
      </w:r>
    </w:p>
    <w:p w14:paraId="34DC92E6" w14:textId="77777777" w:rsidR="008A6F0A" w:rsidRPr="00B1322B" w:rsidRDefault="008A6F0A" w:rsidP="00BA574C">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t>Vystavená faktura musí formou a obsah</w:t>
      </w:r>
      <w:r w:rsidR="00832A63">
        <w:rPr>
          <w:rFonts w:asciiTheme="minorHAnsi" w:hAnsiTheme="minorHAnsi" w:cs="Tahoma"/>
          <w:sz w:val="20"/>
          <w:szCs w:val="20"/>
        </w:rPr>
        <w:t xml:space="preserve">em odpovídat platným předpisům. </w:t>
      </w:r>
      <w:r w:rsidRPr="00B1322B">
        <w:rPr>
          <w:rFonts w:asciiTheme="minorHAnsi" w:hAnsiTheme="minorHAnsi" w:cs="Tahoma"/>
          <w:sz w:val="20"/>
          <w:szCs w:val="20"/>
        </w:rPr>
        <w:t>Objednatel je oprávněn ve lhůtě splatnosti fakturu zhotoviteli vrátit, jestliže neobsahuje předepsané náležitosti, nebo jestliže ve faktuře uvedený rozsah provedených prací a na základě toho vyúčtovaná cena neodpovídá skutečně provedeným pracím. Od doručení opravené faktury začne běžet nová lhůta splatnosti.</w:t>
      </w:r>
    </w:p>
    <w:p w14:paraId="0CFC3FC0" w14:textId="77777777" w:rsidR="008A6F0A"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t>Platby budou probíhat výhradně v české měně.</w:t>
      </w:r>
    </w:p>
    <w:p w14:paraId="44265316" w14:textId="77777777" w:rsidR="009B2104" w:rsidRPr="009B2104" w:rsidRDefault="009B2104"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9B2104">
        <w:rPr>
          <w:rFonts w:asciiTheme="minorHAnsi" w:hAnsiTheme="minorHAnsi" w:cs="Tahoma"/>
          <w:sz w:val="20"/>
          <w:szCs w:val="20"/>
        </w:rPr>
        <w:t xml:space="preserve">Pozastávka dle odst. </w:t>
      </w:r>
      <w:r>
        <w:rPr>
          <w:rFonts w:asciiTheme="minorHAnsi" w:hAnsiTheme="minorHAnsi" w:cs="Tahoma"/>
          <w:sz w:val="20"/>
          <w:szCs w:val="20"/>
        </w:rPr>
        <w:t>13.</w:t>
      </w:r>
      <w:r w:rsidRPr="009B2104">
        <w:rPr>
          <w:rFonts w:asciiTheme="minorHAnsi" w:hAnsiTheme="minorHAnsi" w:cs="Tahoma"/>
          <w:sz w:val="20"/>
          <w:szCs w:val="20"/>
        </w:rPr>
        <w:t>4 tohoto článku smlouvy bude zhotoviteli uvolněna na základě jeho písemné žádosti, a to do 30 dnů od doručení žádosti objednateli. Zhotovitel je oprávněn požádat o uvolnění pozastávky nejdříve až poté, co budou kumulativně splněny následující podmínky:</w:t>
      </w:r>
    </w:p>
    <w:p w14:paraId="0D4E3E86" w14:textId="0312567B" w:rsidR="009B2104" w:rsidRPr="009B2104" w:rsidRDefault="009B2104" w:rsidP="009B2104">
      <w:pPr>
        <w:numPr>
          <w:ilvl w:val="0"/>
          <w:numId w:val="41"/>
        </w:numPr>
        <w:tabs>
          <w:tab w:val="clear" w:pos="1460"/>
        </w:tabs>
        <w:suppressAutoHyphens w:val="0"/>
        <w:spacing w:before="120" w:after="0" w:line="240" w:lineRule="auto"/>
        <w:ind w:left="1134"/>
        <w:jc w:val="both"/>
        <w:rPr>
          <w:sz w:val="20"/>
        </w:rPr>
      </w:pPr>
      <w:r w:rsidRPr="009B2104">
        <w:rPr>
          <w:sz w:val="20"/>
        </w:rPr>
        <w:t xml:space="preserve">dílo bude </w:t>
      </w:r>
      <w:r w:rsidR="001B3933" w:rsidRPr="00925944">
        <w:rPr>
          <w:sz w:val="20"/>
        </w:rPr>
        <w:t>dokončeno a předáno</w:t>
      </w:r>
      <w:r w:rsidRPr="009B2104">
        <w:rPr>
          <w:sz w:val="20"/>
        </w:rPr>
        <w:t xml:space="preserve"> (viz čl. </w:t>
      </w:r>
      <w:r w:rsidR="00D845C6">
        <w:rPr>
          <w:sz w:val="20"/>
        </w:rPr>
        <w:t>IX</w:t>
      </w:r>
      <w:r w:rsidRPr="009B2104">
        <w:rPr>
          <w:sz w:val="20"/>
        </w:rPr>
        <w:t xml:space="preserve"> </w:t>
      </w:r>
      <w:r w:rsidR="00D845C6">
        <w:rPr>
          <w:sz w:val="20"/>
        </w:rPr>
        <w:t>t</w:t>
      </w:r>
      <w:r w:rsidRPr="009B2104">
        <w:rPr>
          <w:sz w:val="20"/>
        </w:rPr>
        <w:t>éto smlouvy),</w:t>
      </w:r>
    </w:p>
    <w:p w14:paraId="0DC151C1" w14:textId="77777777" w:rsidR="009B2104" w:rsidRPr="009B2104" w:rsidRDefault="009B2104" w:rsidP="00D845C6">
      <w:pPr>
        <w:numPr>
          <w:ilvl w:val="0"/>
          <w:numId w:val="41"/>
        </w:numPr>
        <w:tabs>
          <w:tab w:val="clear" w:pos="1460"/>
        </w:tabs>
        <w:suppressAutoHyphens w:val="0"/>
        <w:spacing w:before="120" w:after="120" w:line="240" w:lineRule="auto"/>
        <w:ind w:left="1134"/>
        <w:jc w:val="both"/>
        <w:rPr>
          <w:sz w:val="20"/>
        </w:rPr>
      </w:pPr>
      <w:r w:rsidRPr="009B2104">
        <w:rPr>
          <w:sz w:val="20"/>
        </w:rPr>
        <w:t>budou odstraněny případné vady a nedodělky zjištěné při protokolárním převzetí díla.</w:t>
      </w:r>
    </w:p>
    <w:p w14:paraId="4C6A1FFF" w14:textId="77777777" w:rsidR="009B2104" w:rsidRDefault="009B2104"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9B2104">
        <w:rPr>
          <w:rFonts w:asciiTheme="minorHAnsi" w:hAnsiTheme="minorHAnsi" w:cs="Tahoma"/>
          <w:sz w:val="20"/>
          <w:szCs w:val="20"/>
        </w:rPr>
        <w:t>Doručení faktury a žádosti o uvolnění pozastávky se provede osobně oproti podpisu zmocněné osoby objednatele nebo doručenkou prostřednictvím provozovatele poštovních služeb nebo prostřednictvím datové schránky nebo e-mailem se zaručeným elektronickým podpisem.</w:t>
      </w:r>
    </w:p>
    <w:p w14:paraId="1E5A4D09" w14:textId="77777777" w:rsidR="00B35D12" w:rsidRPr="00930159" w:rsidRDefault="00B35D12"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930159">
        <w:rPr>
          <w:rFonts w:asciiTheme="minorHAnsi" w:hAnsiTheme="minorHAnsi" w:cs="Tahoma"/>
          <w:sz w:val="20"/>
        </w:rPr>
        <w:t xml:space="preserve">Vzhledem k tomu, že část plnění díla dle této smlouvy představující stavebně montážní práce vztahující se k opravám vodovodu a kanalizace odpovídá číselnému kódu klasifikace produkce CZ-CPA 41 až 43, u kterých se uplatní režim přenesené daňové povinnosti dle zákona č. 235/2004 Sb., o dani z přidané hodnoty, ve znění </w:t>
      </w:r>
      <w:r w:rsidRPr="00930159">
        <w:rPr>
          <w:rFonts w:asciiTheme="minorHAnsi" w:hAnsiTheme="minorHAnsi" w:cs="Tahoma"/>
          <w:sz w:val="20"/>
        </w:rPr>
        <w:lastRenderedPageBreak/>
        <w:t>pozdějších předpisů (dále jen „</w:t>
      </w:r>
      <w:r w:rsidRPr="00930159">
        <w:rPr>
          <w:rFonts w:asciiTheme="minorHAnsi" w:hAnsiTheme="minorHAnsi" w:cs="Tahoma"/>
          <w:b/>
          <w:i/>
          <w:sz w:val="20"/>
        </w:rPr>
        <w:t>ZDPH</w:t>
      </w:r>
      <w:r w:rsidRPr="00930159">
        <w:rPr>
          <w:rFonts w:asciiTheme="minorHAnsi" w:hAnsiTheme="minorHAnsi" w:cs="Tahoma"/>
          <w:sz w:val="20"/>
        </w:rPr>
        <w:t>“), přičemž toto plnění nesouvisí výlučně s činností objednatele v rámci výkonu veřejné správy, budou daňové doklady (faktury), kterými zhotovitel vyúčtuje provedené stavebně montážní práce vztahující se k opravám vodovodu a kanalizace, jež odpovídají číselnému kódu klasifikace produkce CZ-CPA 41 až 43, vystaveny podle ustanovení § 92a odst. 2 ZDPH a výši daně je povinen doplnit a přiznat příjemce plnění (objednatel).</w:t>
      </w:r>
    </w:p>
    <w:p w14:paraId="094A0C1E" w14:textId="77777777" w:rsidR="009B2104" w:rsidRPr="009B2104" w:rsidRDefault="009B2104" w:rsidP="009B2104">
      <w:pPr>
        <w:spacing w:after="60" w:line="240" w:lineRule="auto"/>
        <w:jc w:val="both"/>
        <w:rPr>
          <w:rFonts w:asciiTheme="minorHAnsi" w:hAnsiTheme="minorHAnsi" w:cs="Tahoma"/>
          <w:sz w:val="20"/>
          <w:szCs w:val="20"/>
        </w:rPr>
      </w:pPr>
    </w:p>
    <w:p w14:paraId="78BF9710" w14:textId="77777777"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14:paraId="69133B8B" w14:textId="77777777" w:rsidR="008A6F0A" w:rsidRPr="009E0D80" w:rsidRDefault="008A6F0A" w:rsidP="008A6F0A">
      <w:pPr>
        <w:spacing w:after="120" w:line="240" w:lineRule="auto"/>
        <w:jc w:val="center"/>
        <w:rPr>
          <w:rFonts w:asciiTheme="minorHAnsi" w:hAnsiTheme="minorHAnsi" w:cs="Tahoma"/>
          <w:b/>
          <w:sz w:val="20"/>
          <w:szCs w:val="20"/>
        </w:rPr>
      </w:pPr>
      <w:r w:rsidRPr="009E0D80">
        <w:rPr>
          <w:rFonts w:asciiTheme="minorHAnsi" w:hAnsiTheme="minorHAnsi" w:cs="Tahoma"/>
          <w:b/>
        </w:rPr>
        <w:t>Dohoda o smluvní pokutě, úrok z prodlení a náhrada škody</w:t>
      </w:r>
    </w:p>
    <w:p w14:paraId="21E031B8"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Smluvní strany se dohodly, že objednatel může po zhotoviteli požadovat uhrazení smluvní </w:t>
      </w:r>
      <w:r w:rsidR="003A59A3" w:rsidRPr="009E0D80">
        <w:rPr>
          <w:rFonts w:asciiTheme="minorHAnsi" w:hAnsiTheme="minorHAnsi" w:cs="Tahoma"/>
          <w:sz w:val="20"/>
          <w:szCs w:val="20"/>
        </w:rPr>
        <w:t>pokut</w:t>
      </w:r>
      <w:r w:rsidR="003A59A3">
        <w:rPr>
          <w:rFonts w:asciiTheme="minorHAnsi" w:hAnsiTheme="minorHAnsi" w:cs="Tahoma"/>
          <w:sz w:val="20"/>
          <w:szCs w:val="20"/>
        </w:rPr>
        <w:t>y</w:t>
      </w:r>
      <w:r w:rsidR="003A59A3" w:rsidRPr="009E0D80">
        <w:rPr>
          <w:rFonts w:asciiTheme="minorHAnsi" w:hAnsiTheme="minorHAnsi" w:cs="Tahoma"/>
          <w:sz w:val="20"/>
          <w:szCs w:val="20"/>
        </w:rPr>
        <w:t xml:space="preserve"> (a zhotovitel</w:t>
      </w:r>
      <w:r w:rsidRPr="009E0D80">
        <w:rPr>
          <w:rFonts w:asciiTheme="minorHAnsi" w:hAnsiTheme="minorHAnsi" w:cs="Tahoma"/>
          <w:sz w:val="20"/>
          <w:szCs w:val="20"/>
        </w:rPr>
        <w:t xml:space="preserve"> je povinen smluvní pokutu/y uhradit) za porušení následujících povinností zhotovitele specifikovaných či vyplývajících pro něj z textu této smlouvy:</w:t>
      </w:r>
    </w:p>
    <w:p w14:paraId="30E01ABD" w14:textId="77777777" w:rsidR="008A6F0A" w:rsidRPr="009E0D80"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Za prodlení s termínem převzetí místa plnění (staveniště) dle článku V</w:t>
      </w:r>
      <w:r w:rsidR="00635D55">
        <w:rPr>
          <w:rFonts w:asciiTheme="minorHAnsi" w:hAnsiTheme="minorHAnsi" w:cs="Tahoma"/>
          <w:sz w:val="20"/>
          <w:szCs w:val="20"/>
        </w:rPr>
        <w:t>I</w:t>
      </w:r>
      <w:r w:rsidRPr="009E0D80">
        <w:rPr>
          <w:rFonts w:asciiTheme="minorHAnsi" w:hAnsiTheme="minorHAnsi" w:cs="Tahoma"/>
          <w:sz w:val="20"/>
          <w:szCs w:val="20"/>
        </w:rPr>
        <w:t xml:space="preserve">I, odst. </w:t>
      </w:r>
      <w:r w:rsidR="00635D55">
        <w:rPr>
          <w:rFonts w:asciiTheme="minorHAnsi" w:hAnsiTheme="minorHAnsi" w:cs="Tahoma"/>
          <w:sz w:val="20"/>
          <w:szCs w:val="20"/>
        </w:rPr>
        <w:t>7</w:t>
      </w:r>
      <w:r w:rsidR="006673BA">
        <w:rPr>
          <w:rFonts w:asciiTheme="minorHAnsi" w:hAnsiTheme="minorHAnsi" w:cs="Tahoma"/>
          <w:sz w:val="20"/>
          <w:szCs w:val="20"/>
        </w:rPr>
        <w:t>.4</w:t>
      </w:r>
      <w:r w:rsidRPr="009E0D80">
        <w:rPr>
          <w:rFonts w:asciiTheme="minorHAnsi" w:hAnsiTheme="minorHAnsi" w:cs="Tahoma"/>
          <w:sz w:val="20"/>
          <w:szCs w:val="20"/>
        </w:rPr>
        <w:t xml:space="preserve"> této smlouvy, a to </w:t>
      </w:r>
      <w:r w:rsidRPr="009E0D80">
        <w:rPr>
          <w:rFonts w:asciiTheme="minorHAnsi" w:hAnsiTheme="minorHAnsi" w:cs="Tahoma"/>
          <w:b/>
          <w:sz w:val="20"/>
          <w:szCs w:val="20"/>
        </w:rPr>
        <w:t>10 000,- Kč</w:t>
      </w:r>
      <w:r w:rsidRPr="009E0D80">
        <w:rPr>
          <w:rFonts w:asciiTheme="minorHAnsi" w:hAnsiTheme="minorHAnsi" w:cs="Tahoma"/>
          <w:sz w:val="20"/>
          <w:szCs w:val="20"/>
        </w:rPr>
        <w:t xml:space="preserve"> za každý započatý den prodlení se splněním uvedené povinnosti.</w:t>
      </w:r>
    </w:p>
    <w:p w14:paraId="206E95A9" w14:textId="77777777" w:rsidR="008A6F0A" w:rsidRPr="009E0D80"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Za prodlení s dokončením a předáním díla objednateli dle článku V</w:t>
      </w:r>
      <w:r w:rsidR="00635D55">
        <w:rPr>
          <w:rFonts w:asciiTheme="minorHAnsi" w:hAnsiTheme="minorHAnsi" w:cs="Tahoma"/>
          <w:sz w:val="20"/>
          <w:szCs w:val="20"/>
        </w:rPr>
        <w:t>I</w:t>
      </w:r>
      <w:r w:rsidRPr="009E0D80">
        <w:rPr>
          <w:rFonts w:asciiTheme="minorHAnsi" w:hAnsiTheme="minorHAnsi" w:cs="Tahoma"/>
          <w:sz w:val="20"/>
          <w:szCs w:val="20"/>
        </w:rPr>
        <w:t xml:space="preserve">I, odst. </w:t>
      </w:r>
      <w:r w:rsidR="00635D55">
        <w:rPr>
          <w:rFonts w:asciiTheme="minorHAnsi" w:hAnsiTheme="minorHAnsi" w:cs="Tahoma"/>
          <w:sz w:val="20"/>
          <w:szCs w:val="20"/>
        </w:rPr>
        <w:t>7</w:t>
      </w:r>
      <w:r w:rsidRPr="009E0D80">
        <w:rPr>
          <w:rFonts w:asciiTheme="minorHAnsi" w:hAnsiTheme="minorHAnsi" w:cs="Tahoma"/>
          <w:sz w:val="20"/>
          <w:szCs w:val="20"/>
        </w:rPr>
        <w:t xml:space="preserve">.2 této smlouvy, a to ve výši </w:t>
      </w:r>
      <w:r w:rsidR="00F36AC9">
        <w:rPr>
          <w:rFonts w:asciiTheme="minorHAnsi" w:hAnsiTheme="minorHAnsi" w:cs="Tahoma"/>
          <w:b/>
          <w:sz w:val="20"/>
          <w:szCs w:val="20"/>
        </w:rPr>
        <w:t>20 000,- Kč</w:t>
      </w:r>
      <w:r w:rsidR="006B1F3E">
        <w:rPr>
          <w:rFonts w:asciiTheme="minorHAnsi" w:hAnsiTheme="minorHAnsi" w:cs="Tahoma"/>
          <w:sz w:val="20"/>
          <w:szCs w:val="20"/>
        </w:rPr>
        <w:t xml:space="preserve"> </w:t>
      </w:r>
      <w:r w:rsidRPr="009E0D80">
        <w:rPr>
          <w:rFonts w:asciiTheme="minorHAnsi" w:hAnsiTheme="minorHAnsi" w:cs="Tahoma"/>
          <w:sz w:val="20"/>
          <w:szCs w:val="20"/>
        </w:rPr>
        <w:t>za každý započatý den prodlení se splněním uvedené povinnosti.</w:t>
      </w:r>
    </w:p>
    <w:p w14:paraId="4D70356F" w14:textId="1FB07132" w:rsidR="008A6F0A" w:rsidRPr="009E0D80"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Za prodlení s odstraněním vady díla, která brání řádnému užívání díla, případně hrozí nebezpečí škody velkého rozsahu</w:t>
      </w:r>
      <w:r w:rsidR="001B3933">
        <w:rPr>
          <w:rFonts w:asciiTheme="minorHAnsi" w:hAnsiTheme="minorHAnsi" w:cs="Tahoma"/>
          <w:sz w:val="20"/>
          <w:szCs w:val="20"/>
        </w:rPr>
        <w:t xml:space="preserve"> nebo se jedná o havárii</w:t>
      </w:r>
      <w:r w:rsidRPr="009E0D80">
        <w:rPr>
          <w:rFonts w:asciiTheme="minorHAnsi" w:hAnsiTheme="minorHAnsi" w:cs="Tahoma"/>
          <w:sz w:val="20"/>
          <w:szCs w:val="20"/>
        </w:rPr>
        <w:t xml:space="preserve"> </w:t>
      </w:r>
      <w:r w:rsidRPr="001B3933">
        <w:rPr>
          <w:rFonts w:asciiTheme="minorHAnsi" w:hAnsiTheme="minorHAnsi" w:cs="Tahoma"/>
          <w:strike/>
          <w:sz w:val="20"/>
          <w:szCs w:val="20"/>
        </w:rPr>
        <w:t>(havárie)</w:t>
      </w:r>
      <w:r w:rsidRPr="009E0D80">
        <w:rPr>
          <w:rFonts w:asciiTheme="minorHAnsi" w:hAnsiTheme="minorHAnsi" w:cs="Tahoma"/>
          <w:sz w:val="20"/>
          <w:szCs w:val="20"/>
        </w:rPr>
        <w:t xml:space="preserve"> ve lhůtě stanovené touto smlouvou, a to </w:t>
      </w:r>
      <w:r w:rsidRPr="009E0D80">
        <w:rPr>
          <w:rFonts w:asciiTheme="minorHAnsi" w:hAnsiTheme="minorHAnsi" w:cs="Tahoma"/>
          <w:b/>
          <w:sz w:val="20"/>
          <w:szCs w:val="20"/>
        </w:rPr>
        <w:t>10 000,- Kč</w:t>
      </w:r>
      <w:r w:rsidRPr="009E0D80">
        <w:rPr>
          <w:rFonts w:asciiTheme="minorHAnsi" w:hAnsiTheme="minorHAnsi" w:cs="Tahoma"/>
          <w:sz w:val="20"/>
          <w:szCs w:val="20"/>
        </w:rPr>
        <w:t xml:space="preserve"> za každou reklamovanou vadu, u níž je zhotovitel v prodlení a za každý započatý den prodlení.</w:t>
      </w:r>
    </w:p>
    <w:p w14:paraId="64BEB046" w14:textId="77777777"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Za prodlení s odstraněním vady díla, která nebrání řádnému užívání díla, ve lhůtě stanovené touto smlouvou, a to </w:t>
      </w:r>
      <w:r w:rsidRPr="00DD3DFC">
        <w:rPr>
          <w:rFonts w:asciiTheme="minorHAnsi" w:hAnsiTheme="minorHAnsi" w:cs="Tahoma"/>
          <w:b/>
          <w:sz w:val="20"/>
          <w:szCs w:val="20"/>
        </w:rPr>
        <w:t xml:space="preserve">1 000,- Kč </w:t>
      </w:r>
      <w:r w:rsidRPr="009E0D80">
        <w:rPr>
          <w:rFonts w:asciiTheme="minorHAnsi" w:hAnsiTheme="minorHAnsi" w:cs="Tahoma"/>
          <w:sz w:val="20"/>
          <w:szCs w:val="20"/>
        </w:rPr>
        <w:t xml:space="preserve">za každou reklamovanou vadu, u níž je zhotovitel v prodlení a za každý započatý den </w:t>
      </w:r>
      <w:r w:rsidRPr="003A59A3">
        <w:rPr>
          <w:rFonts w:asciiTheme="minorHAnsi" w:hAnsiTheme="minorHAnsi" w:cs="Tahoma"/>
          <w:sz w:val="20"/>
          <w:szCs w:val="20"/>
        </w:rPr>
        <w:t>prodlení.</w:t>
      </w:r>
    </w:p>
    <w:p w14:paraId="027D5C2E" w14:textId="77777777"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Za porušení podmínek stanovených v rámci stavebního povolení vztahujícího se k provádění díla, stanovených v dokumentech či pokynech správců sítí a dotčených veřejných orgánů, a to </w:t>
      </w:r>
      <w:r w:rsidRPr="003A59A3">
        <w:rPr>
          <w:rFonts w:asciiTheme="minorHAnsi" w:hAnsiTheme="minorHAnsi" w:cs="Tahoma"/>
          <w:b/>
          <w:sz w:val="20"/>
          <w:szCs w:val="20"/>
        </w:rPr>
        <w:t>50 000,- Kč</w:t>
      </w:r>
      <w:r w:rsidRPr="003A59A3">
        <w:rPr>
          <w:rFonts w:asciiTheme="minorHAnsi" w:hAnsiTheme="minorHAnsi" w:cs="Tahoma"/>
          <w:sz w:val="20"/>
          <w:szCs w:val="20"/>
        </w:rPr>
        <w:t xml:space="preserve"> za každ</w:t>
      </w:r>
      <w:r w:rsidR="00F75A00" w:rsidRPr="003A59A3">
        <w:rPr>
          <w:rFonts w:asciiTheme="minorHAnsi" w:hAnsiTheme="minorHAnsi" w:cs="Tahoma"/>
          <w:sz w:val="20"/>
          <w:szCs w:val="20"/>
        </w:rPr>
        <w:t>é</w:t>
      </w:r>
      <w:r w:rsidRPr="003A59A3">
        <w:rPr>
          <w:rFonts w:asciiTheme="minorHAnsi" w:hAnsiTheme="minorHAnsi" w:cs="Tahoma"/>
          <w:sz w:val="20"/>
          <w:szCs w:val="20"/>
        </w:rPr>
        <w:t xml:space="preserve"> </w:t>
      </w:r>
      <w:r w:rsidR="00F75A00" w:rsidRPr="003A59A3">
        <w:rPr>
          <w:rFonts w:asciiTheme="minorHAnsi" w:hAnsiTheme="minorHAnsi" w:cs="Tahoma"/>
          <w:sz w:val="20"/>
          <w:szCs w:val="20"/>
        </w:rPr>
        <w:t>porušení.</w:t>
      </w:r>
    </w:p>
    <w:p w14:paraId="1E45EFA9" w14:textId="77777777"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Zhotovitel se zavazuje zaplatit objednateli smluvní pokutu ve výši </w:t>
      </w:r>
      <w:r w:rsidRPr="003A59A3">
        <w:rPr>
          <w:rFonts w:asciiTheme="minorHAnsi" w:hAnsiTheme="minorHAnsi" w:cs="Tahoma"/>
          <w:b/>
          <w:sz w:val="20"/>
          <w:szCs w:val="20"/>
        </w:rPr>
        <w:t>50 000,- Kč</w:t>
      </w:r>
      <w:r w:rsidRPr="003A59A3">
        <w:rPr>
          <w:rFonts w:asciiTheme="minorHAnsi" w:hAnsiTheme="minorHAnsi" w:cs="Tahoma"/>
          <w:sz w:val="20"/>
          <w:szCs w:val="20"/>
        </w:rPr>
        <w:t xml:space="preserve"> za každé jednotlivé poru</w:t>
      </w:r>
      <w:r w:rsidR="003A59A3" w:rsidRPr="003A59A3">
        <w:rPr>
          <w:rFonts w:asciiTheme="minorHAnsi" w:hAnsiTheme="minorHAnsi" w:cs="Tahoma"/>
          <w:sz w:val="20"/>
          <w:szCs w:val="20"/>
        </w:rPr>
        <w:t xml:space="preserve">šení </w:t>
      </w:r>
      <w:r w:rsidR="006673BA" w:rsidRPr="003A59A3">
        <w:rPr>
          <w:rFonts w:asciiTheme="minorHAnsi" w:hAnsiTheme="minorHAnsi" w:cs="Tahoma"/>
          <w:sz w:val="20"/>
          <w:szCs w:val="20"/>
        </w:rPr>
        <w:t>povinnosti</w:t>
      </w:r>
      <w:r w:rsidR="00F75A00" w:rsidRPr="003A59A3">
        <w:rPr>
          <w:rFonts w:asciiTheme="minorHAnsi" w:hAnsiTheme="minorHAnsi" w:cs="Tahoma"/>
          <w:sz w:val="20"/>
          <w:szCs w:val="20"/>
        </w:rPr>
        <w:t xml:space="preserve"> </w:t>
      </w:r>
      <w:r w:rsidR="00A734C7" w:rsidRPr="003A59A3">
        <w:rPr>
          <w:rFonts w:asciiTheme="minorHAnsi" w:hAnsiTheme="minorHAnsi" w:cs="Tahoma"/>
          <w:sz w:val="20"/>
          <w:szCs w:val="20"/>
        </w:rPr>
        <w:t>uvedené</w:t>
      </w:r>
      <w:r w:rsidR="006673BA" w:rsidRPr="003A59A3">
        <w:rPr>
          <w:rFonts w:asciiTheme="minorHAnsi" w:hAnsiTheme="minorHAnsi" w:cs="Tahoma"/>
          <w:sz w:val="20"/>
          <w:szCs w:val="20"/>
        </w:rPr>
        <w:t xml:space="preserve"> odst. 4.7</w:t>
      </w:r>
      <w:r w:rsidRPr="003A59A3">
        <w:rPr>
          <w:rFonts w:asciiTheme="minorHAnsi" w:hAnsiTheme="minorHAnsi" w:cs="Tahoma"/>
          <w:sz w:val="20"/>
          <w:szCs w:val="20"/>
        </w:rPr>
        <w:t>, 4.10</w:t>
      </w:r>
      <w:r w:rsidR="002E4A59" w:rsidRPr="003A59A3">
        <w:rPr>
          <w:rFonts w:asciiTheme="minorHAnsi" w:hAnsiTheme="minorHAnsi" w:cs="Tahoma"/>
          <w:sz w:val="20"/>
          <w:szCs w:val="20"/>
        </w:rPr>
        <w:t xml:space="preserve">, </w:t>
      </w:r>
      <w:r w:rsidR="00635D55" w:rsidRPr="003A59A3">
        <w:rPr>
          <w:rFonts w:asciiTheme="minorHAnsi" w:hAnsiTheme="minorHAnsi" w:cs="Tahoma"/>
          <w:sz w:val="20"/>
          <w:szCs w:val="20"/>
        </w:rPr>
        <w:t>8</w:t>
      </w:r>
      <w:r w:rsidR="002E4A59" w:rsidRPr="003A59A3">
        <w:rPr>
          <w:rFonts w:asciiTheme="minorHAnsi" w:hAnsiTheme="minorHAnsi" w:cs="Tahoma"/>
          <w:sz w:val="20"/>
          <w:szCs w:val="20"/>
        </w:rPr>
        <w:t xml:space="preserve">.3, </w:t>
      </w:r>
      <w:r w:rsidR="00635D55" w:rsidRPr="003A59A3">
        <w:rPr>
          <w:rFonts w:asciiTheme="minorHAnsi" w:hAnsiTheme="minorHAnsi" w:cs="Tahoma"/>
          <w:sz w:val="20"/>
          <w:szCs w:val="20"/>
        </w:rPr>
        <w:t>8</w:t>
      </w:r>
      <w:r w:rsidR="002E4A59" w:rsidRPr="003A59A3">
        <w:rPr>
          <w:rFonts w:asciiTheme="minorHAnsi" w:hAnsiTheme="minorHAnsi" w:cs="Tahoma"/>
          <w:sz w:val="20"/>
          <w:szCs w:val="20"/>
        </w:rPr>
        <w:t xml:space="preserve">.5, </w:t>
      </w:r>
      <w:r w:rsidR="00635D55" w:rsidRPr="003A59A3">
        <w:rPr>
          <w:rFonts w:asciiTheme="minorHAnsi" w:hAnsiTheme="minorHAnsi" w:cs="Tahoma"/>
          <w:sz w:val="20"/>
          <w:szCs w:val="20"/>
        </w:rPr>
        <w:t>11</w:t>
      </w:r>
      <w:r w:rsidR="002E4A59" w:rsidRPr="003A59A3">
        <w:rPr>
          <w:rFonts w:asciiTheme="minorHAnsi" w:hAnsiTheme="minorHAnsi" w:cs="Tahoma"/>
          <w:sz w:val="20"/>
          <w:szCs w:val="20"/>
        </w:rPr>
        <w:t>.1</w:t>
      </w:r>
      <w:r w:rsidRPr="003A59A3">
        <w:rPr>
          <w:rFonts w:asciiTheme="minorHAnsi" w:hAnsiTheme="minorHAnsi" w:cs="Tahoma"/>
          <w:sz w:val="20"/>
          <w:szCs w:val="20"/>
        </w:rPr>
        <w:t xml:space="preserve"> dle této smlouvy.</w:t>
      </w:r>
    </w:p>
    <w:p w14:paraId="7C07DA8B" w14:textId="77777777"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Zhotovitel se zavazuje zaplatit objednateli smluvní pokutu ve výši </w:t>
      </w:r>
      <w:r w:rsidR="002E4A59" w:rsidRPr="003A59A3">
        <w:rPr>
          <w:rFonts w:asciiTheme="minorHAnsi" w:hAnsiTheme="minorHAnsi" w:cs="Tahoma"/>
          <w:b/>
          <w:sz w:val="20"/>
          <w:szCs w:val="20"/>
        </w:rPr>
        <w:t>10</w:t>
      </w:r>
      <w:r w:rsidRPr="003A59A3">
        <w:rPr>
          <w:rFonts w:asciiTheme="minorHAnsi" w:hAnsiTheme="minorHAnsi" w:cs="Tahoma"/>
          <w:b/>
          <w:sz w:val="20"/>
          <w:szCs w:val="20"/>
        </w:rPr>
        <w:t>.000,- Kč</w:t>
      </w:r>
      <w:r w:rsidR="003A59A3" w:rsidRPr="003A59A3">
        <w:rPr>
          <w:rFonts w:asciiTheme="minorHAnsi" w:hAnsiTheme="minorHAnsi" w:cs="Tahoma"/>
          <w:sz w:val="20"/>
          <w:szCs w:val="20"/>
        </w:rPr>
        <w:t xml:space="preserve"> za každé jednotlivé porušení </w:t>
      </w:r>
      <w:r w:rsidRPr="003A59A3">
        <w:rPr>
          <w:rFonts w:asciiTheme="minorHAnsi" w:hAnsiTheme="minorHAnsi" w:cs="Tahoma"/>
          <w:sz w:val="20"/>
          <w:szCs w:val="20"/>
        </w:rPr>
        <w:t>povinnosti dle této smlouvy o dílo, které není v této smlouvě o dílo označeno jako podstatné porušení smlouvy o dílo, není-li pro takový případ sjednána v této smlouvě zvláštní smluvní pokuta.</w:t>
      </w:r>
    </w:p>
    <w:p w14:paraId="54580786" w14:textId="77777777"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Zhotovitel se zavazuje zaplatit objednateli smluvní pokutu ve </w:t>
      </w:r>
      <w:r w:rsidR="003A59A3" w:rsidRPr="003A59A3">
        <w:rPr>
          <w:rFonts w:asciiTheme="minorHAnsi" w:hAnsiTheme="minorHAnsi" w:cs="Tahoma"/>
          <w:sz w:val="20"/>
          <w:szCs w:val="20"/>
        </w:rPr>
        <w:t xml:space="preserve">výši </w:t>
      </w:r>
      <w:r w:rsidR="00F75A00" w:rsidRPr="003A59A3">
        <w:rPr>
          <w:rFonts w:asciiTheme="minorHAnsi" w:hAnsiTheme="minorHAnsi" w:cs="Tahoma"/>
          <w:b/>
          <w:sz w:val="20"/>
          <w:szCs w:val="20"/>
        </w:rPr>
        <w:t>10.000</w:t>
      </w:r>
      <w:r w:rsidR="00F75A00" w:rsidRPr="003A59A3">
        <w:rPr>
          <w:rFonts w:asciiTheme="minorHAnsi" w:hAnsiTheme="minorHAnsi" w:cs="Tahoma"/>
          <w:sz w:val="20"/>
          <w:szCs w:val="20"/>
        </w:rPr>
        <w:t>,-</w:t>
      </w:r>
      <w:r w:rsidR="00F75A00" w:rsidRPr="003A59A3">
        <w:rPr>
          <w:rFonts w:asciiTheme="minorHAnsi" w:hAnsiTheme="minorHAnsi" w:cs="Tahoma"/>
          <w:b/>
          <w:sz w:val="20"/>
          <w:szCs w:val="20"/>
        </w:rPr>
        <w:t xml:space="preserve"> Kč</w:t>
      </w:r>
      <w:r w:rsidR="006B1F3E" w:rsidRPr="003A59A3">
        <w:rPr>
          <w:rFonts w:asciiTheme="minorHAnsi" w:hAnsiTheme="minorHAnsi" w:cs="Tahoma"/>
          <w:b/>
          <w:sz w:val="20"/>
          <w:szCs w:val="20"/>
        </w:rPr>
        <w:t xml:space="preserve"> </w:t>
      </w:r>
      <w:r w:rsidRPr="003A59A3">
        <w:rPr>
          <w:rFonts w:asciiTheme="minorHAnsi" w:hAnsiTheme="minorHAnsi" w:cs="Tahoma"/>
          <w:sz w:val="20"/>
          <w:szCs w:val="20"/>
        </w:rPr>
        <w:t>za každý i započatý den prodlení zhotovitele za nevyklizení staveniště ve sjednaném termínu dle této smlouvy</w:t>
      </w:r>
      <w:r w:rsidR="00A734C7" w:rsidRPr="003A59A3">
        <w:rPr>
          <w:rFonts w:asciiTheme="minorHAnsi" w:hAnsiTheme="minorHAnsi" w:cs="Tahoma"/>
          <w:sz w:val="20"/>
          <w:szCs w:val="20"/>
        </w:rPr>
        <w:t>.</w:t>
      </w:r>
    </w:p>
    <w:p w14:paraId="5025716D" w14:textId="77777777" w:rsidR="00D845C6" w:rsidRPr="009E0D80" w:rsidRDefault="00D845C6" w:rsidP="00D845C6">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Zhotovitel se zavazuje uhradit objednateli smluvní pokutu ve výši </w:t>
      </w:r>
      <w:r w:rsidRPr="009E0D80">
        <w:rPr>
          <w:rFonts w:asciiTheme="minorHAnsi" w:hAnsiTheme="minorHAnsi" w:cs="Tahoma"/>
          <w:b/>
          <w:sz w:val="20"/>
          <w:szCs w:val="20"/>
        </w:rPr>
        <w:t>10 000,- Kč</w:t>
      </w:r>
      <w:r w:rsidRPr="009E0D80">
        <w:rPr>
          <w:rFonts w:asciiTheme="minorHAnsi" w:hAnsiTheme="minorHAnsi" w:cs="Tahoma"/>
          <w:sz w:val="20"/>
          <w:szCs w:val="20"/>
        </w:rPr>
        <w:t xml:space="preserve"> za každý i jen započatý den prodlení se splněním povinnosti zhotovitele specifikované v článku X</w:t>
      </w:r>
      <w:r>
        <w:rPr>
          <w:rFonts w:asciiTheme="minorHAnsi" w:hAnsiTheme="minorHAnsi" w:cs="Tahoma"/>
          <w:sz w:val="20"/>
          <w:szCs w:val="20"/>
        </w:rPr>
        <w:t>I</w:t>
      </w:r>
      <w:r w:rsidRPr="009E0D80">
        <w:rPr>
          <w:rFonts w:asciiTheme="minorHAnsi" w:hAnsiTheme="minorHAnsi" w:cs="Tahoma"/>
          <w:sz w:val="20"/>
          <w:szCs w:val="20"/>
        </w:rPr>
        <w:t>I, odst. 1</w:t>
      </w:r>
      <w:r>
        <w:rPr>
          <w:rFonts w:asciiTheme="minorHAnsi" w:hAnsiTheme="minorHAnsi" w:cs="Tahoma"/>
          <w:sz w:val="20"/>
          <w:szCs w:val="20"/>
        </w:rPr>
        <w:t>2</w:t>
      </w:r>
      <w:r w:rsidRPr="009E0D80">
        <w:rPr>
          <w:rFonts w:asciiTheme="minorHAnsi" w:hAnsiTheme="minorHAnsi" w:cs="Tahoma"/>
          <w:sz w:val="20"/>
          <w:szCs w:val="20"/>
        </w:rPr>
        <w:t>.1</w:t>
      </w:r>
      <w:r w:rsidR="00A9166D">
        <w:rPr>
          <w:rFonts w:asciiTheme="minorHAnsi" w:hAnsiTheme="minorHAnsi" w:cs="Tahoma"/>
          <w:sz w:val="20"/>
          <w:szCs w:val="20"/>
        </w:rPr>
        <w:t>0</w:t>
      </w:r>
      <w:r w:rsidRPr="009E0D80">
        <w:rPr>
          <w:rFonts w:asciiTheme="minorHAnsi" w:hAnsiTheme="minorHAnsi" w:cs="Tahoma"/>
          <w:sz w:val="20"/>
          <w:szCs w:val="20"/>
        </w:rPr>
        <w:t xml:space="preserve"> této smlouvy (předání objednateli Bankovní záruky za odpovědnost za vady).</w:t>
      </w:r>
    </w:p>
    <w:p w14:paraId="477D42F5"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Smluvní pokuta je splatná ve lhůtě 10 dnů ode dne doručení výzvy objednatele zhotoviteli k úhradě smluvní pokuty.</w:t>
      </w:r>
    </w:p>
    <w:p w14:paraId="2B7E7B1C" w14:textId="77777777" w:rsidR="002B754E" w:rsidRPr="002B754E" w:rsidRDefault="008A6F0A" w:rsidP="002B754E">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Objednatel má právo na náhradu škody způsobené porušením jakékoli povinnosti zhotovitelem vztahující se k této smlouvě. </w:t>
      </w:r>
      <w:r w:rsidR="002B754E" w:rsidRPr="002B754E">
        <w:rPr>
          <w:rFonts w:asciiTheme="minorHAnsi" w:hAnsiTheme="minorHAnsi" w:cs="Tahoma"/>
          <w:sz w:val="20"/>
          <w:szCs w:val="20"/>
        </w:rPr>
        <w:t>Smluvní pokuty se nezapočítávají na náhradu případně vzniklé škody. Náhradu škody lze vymáhat samostatně vedle smluvní pokuty v plné výši.</w:t>
      </w:r>
    </w:p>
    <w:p w14:paraId="2E45AD4D"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Odstoupením od této smlouvy právo na smluvní pokutu nezaniká.</w:t>
      </w:r>
    </w:p>
    <w:p w14:paraId="42162B6E" w14:textId="77777777" w:rsidR="00814E25" w:rsidRPr="009E0D80" w:rsidRDefault="00814E25" w:rsidP="008A6F0A">
      <w:pPr>
        <w:spacing w:after="60"/>
        <w:jc w:val="both"/>
        <w:rPr>
          <w:rFonts w:asciiTheme="minorHAnsi" w:hAnsiTheme="minorHAnsi" w:cs="Tahoma"/>
          <w:color w:val="FF0000"/>
          <w:sz w:val="20"/>
          <w:szCs w:val="20"/>
        </w:rPr>
      </w:pPr>
    </w:p>
    <w:p w14:paraId="678CE73C" w14:textId="77777777"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14:paraId="238FE58E" w14:textId="77777777" w:rsidR="008A6F0A" w:rsidRPr="009E0D80" w:rsidRDefault="008A6F0A" w:rsidP="008A6F0A">
      <w:pPr>
        <w:spacing w:after="120"/>
        <w:jc w:val="center"/>
        <w:rPr>
          <w:rFonts w:asciiTheme="minorHAnsi" w:hAnsiTheme="minorHAnsi" w:cs="Tahoma"/>
          <w:b/>
          <w:sz w:val="20"/>
          <w:szCs w:val="20"/>
        </w:rPr>
      </w:pPr>
      <w:r w:rsidRPr="009E0D80">
        <w:rPr>
          <w:rFonts w:asciiTheme="minorHAnsi" w:hAnsiTheme="minorHAnsi" w:cs="Tahoma"/>
          <w:b/>
        </w:rPr>
        <w:t>Změna smlouvy</w:t>
      </w:r>
    </w:p>
    <w:p w14:paraId="62663C9E"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Tuto smlouvu lze měnit pouze písemným oboustranně potvrzeným ujednáním výslovně nazvaným „Dodatek ke smlouvě“. Jakékoliv jiné zápisy a protokoly apod. se za změnu nepovažují.  </w:t>
      </w:r>
    </w:p>
    <w:p w14:paraId="073076E8"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Dodatky se pořadově číslují.</w:t>
      </w:r>
    </w:p>
    <w:p w14:paraId="694E5F45" w14:textId="77777777" w:rsidR="008A6F0A" w:rsidRPr="003A59A3" w:rsidRDefault="008A6F0A" w:rsidP="00635D55">
      <w:pPr>
        <w:pStyle w:val="Odstavecseseznamem"/>
        <w:numPr>
          <w:ilvl w:val="0"/>
          <w:numId w:val="32"/>
        </w:numPr>
        <w:spacing w:after="0" w:line="240" w:lineRule="auto"/>
        <w:jc w:val="center"/>
        <w:rPr>
          <w:rFonts w:asciiTheme="minorHAnsi" w:hAnsiTheme="minorHAnsi" w:cs="Tahoma"/>
          <w:sz w:val="20"/>
        </w:rPr>
      </w:pPr>
      <w:r w:rsidRPr="003A59A3">
        <w:rPr>
          <w:rFonts w:asciiTheme="minorHAnsi" w:hAnsiTheme="minorHAnsi" w:cs="Tahoma"/>
          <w:szCs w:val="24"/>
          <w:lang w:eastAsia="cs-CZ"/>
        </w:rPr>
        <w:br/>
      </w:r>
      <w:r w:rsidRPr="003A59A3">
        <w:rPr>
          <w:rFonts w:asciiTheme="minorHAnsi" w:hAnsiTheme="minorHAnsi" w:cs="Tahoma"/>
          <w:b/>
          <w:szCs w:val="24"/>
          <w:lang w:eastAsia="cs-CZ"/>
        </w:rPr>
        <w:t>Odstoupení od smlouvy</w:t>
      </w:r>
    </w:p>
    <w:p w14:paraId="7EA9D4B8" w14:textId="77777777" w:rsidR="00832A63" w:rsidRPr="009E0D80" w:rsidRDefault="00832A63" w:rsidP="00832A63">
      <w:pPr>
        <w:pStyle w:val="Odstavecseseznamem"/>
        <w:spacing w:after="0" w:line="240" w:lineRule="auto"/>
        <w:ind w:left="360"/>
        <w:rPr>
          <w:rFonts w:asciiTheme="minorHAnsi" w:hAnsiTheme="minorHAnsi" w:cs="Tahoma"/>
        </w:rPr>
      </w:pPr>
    </w:p>
    <w:p w14:paraId="5452A44F"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Smluvní strany mohou odstoupit od této smlouvy z důvodů stanovených zákonem nebo touto smlouvou.</w:t>
      </w:r>
    </w:p>
    <w:p w14:paraId="01764225"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lastRenderedPageBreak/>
        <w:t>Objednatel je oprávněn odstoupit od této smlouvy v případě, že vůči majetku Zhotovitele je vedeno insolvenční řízení, v němž bylo vydáno rozhodnutí o úpadku nebo insolvenční návrh byl zamítnut proto, že majetek nepostačuje k úhradě nákladů insolvenčního řízení, nebo byl konkurs zrušen proto, že majetek Zhotovitele je zcela nepostačující nebo byla zavedena nucená správa podle zvláštních právních předpisů.</w:t>
      </w:r>
    </w:p>
    <w:p w14:paraId="30D437F2" w14:textId="77777777" w:rsidR="00015F61"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015F61">
        <w:rPr>
          <w:rFonts w:asciiTheme="minorHAnsi" w:hAnsiTheme="minorHAnsi" w:cs="Tahoma"/>
          <w:sz w:val="20"/>
          <w:szCs w:val="20"/>
        </w:rPr>
        <w:t xml:space="preserve">Kromě zákonných důvodů a podmínek odstoupení od smlouvy je objednatel oprávněn odstoupit od této smlouvy v případě, že druhá smluvní strana porušila své povinnosti dle této smlouvy způsobem, který je touto smlouvou označen jako podstatné porušení smlouvy. </w:t>
      </w:r>
    </w:p>
    <w:p w14:paraId="4F3C674F" w14:textId="7CA4492F" w:rsidR="008A6F0A" w:rsidRPr="00925944" w:rsidRDefault="00A734C7" w:rsidP="008A6F0A">
      <w:pPr>
        <w:pStyle w:val="Odstavecseseznamem"/>
        <w:numPr>
          <w:ilvl w:val="1"/>
          <w:numId w:val="32"/>
        </w:numPr>
        <w:spacing w:after="60" w:line="240" w:lineRule="auto"/>
        <w:ind w:left="567" w:hanging="567"/>
        <w:jc w:val="both"/>
        <w:rPr>
          <w:rFonts w:asciiTheme="minorHAnsi" w:hAnsiTheme="minorHAnsi" w:cs="Tahoma"/>
          <w:color w:val="FF0000"/>
          <w:sz w:val="20"/>
          <w:szCs w:val="20"/>
        </w:rPr>
      </w:pPr>
      <w:r w:rsidRPr="001B3933">
        <w:rPr>
          <w:rFonts w:asciiTheme="minorHAnsi" w:hAnsiTheme="minorHAnsi" w:cs="Tahoma"/>
          <w:sz w:val="20"/>
          <w:szCs w:val="20"/>
        </w:rPr>
        <w:t>V případě odstoupení od smlouvy se vypořád</w:t>
      </w:r>
      <w:r w:rsidR="00CE4429" w:rsidRPr="001B3933">
        <w:rPr>
          <w:rFonts w:asciiTheme="minorHAnsi" w:hAnsiTheme="minorHAnsi" w:cs="Tahoma"/>
          <w:sz w:val="20"/>
          <w:szCs w:val="20"/>
        </w:rPr>
        <w:t xml:space="preserve">ání </w:t>
      </w:r>
      <w:r w:rsidRPr="001B3933">
        <w:rPr>
          <w:rFonts w:asciiTheme="minorHAnsi" w:hAnsiTheme="minorHAnsi" w:cs="Tahoma"/>
          <w:sz w:val="20"/>
          <w:szCs w:val="20"/>
        </w:rPr>
        <w:t xml:space="preserve">mezi účastníky provede v jednotkových cenách vyplývající z této smlouvy a jejich příloh </w:t>
      </w:r>
      <w:bookmarkStart w:id="4" w:name="_Hlk129683899"/>
      <w:r w:rsidRPr="001B3933">
        <w:rPr>
          <w:rFonts w:asciiTheme="minorHAnsi" w:hAnsiTheme="minorHAnsi" w:cs="Tahoma"/>
          <w:sz w:val="20"/>
          <w:szCs w:val="20"/>
        </w:rPr>
        <w:t>snížených o 30 % vzhledem k nedokončení díla a ztrátě záručních oprávnění obj</w:t>
      </w:r>
      <w:r w:rsidR="00CE4429" w:rsidRPr="001B3933">
        <w:rPr>
          <w:rFonts w:asciiTheme="minorHAnsi" w:hAnsiTheme="minorHAnsi" w:cs="Tahoma"/>
          <w:sz w:val="20"/>
          <w:szCs w:val="20"/>
        </w:rPr>
        <w:t>e</w:t>
      </w:r>
      <w:r w:rsidRPr="001B3933">
        <w:rPr>
          <w:rFonts w:asciiTheme="minorHAnsi" w:hAnsiTheme="minorHAnsi" w:cs="Tahoma"/>
          <w:sz w:val="20"/>
          <w:szCs w:val="20"/>
        </w:rPr>
        <w:t>dnatele</w:t>
      </w:r>
      <w:r w:rsidR="00CE4429" w:rsidRPr="001B3933">
        <w:rPr>
          <w:rFonts w:asciiTheme="minorHAnsi" w:hAnsiTheme="minorHAnsi" w:cs="Tahoma"/>
          <w:sz w:val="20"/>
          <w:szCs w:val="20"/>
        </w:rPr>
        <w:t>, nedohodnou-li se účastníci jinak</w:t>
      </w:r>
      <w:bookmarkEnd w:id="4"/>
      <w:r w:rsidR="00CE4429" w:rsidRPr="001B3933">
        <w:rPr>
          <w:rFonts w:asciiTheme="minorHAnsi" w:hAnsiTheme="minorHAnsi" w:cs="Tahoma"/>
          <w:sz w:val="20"/>
          <w:szCs w:val="20"/>
        </w:rPr>
        <w:t>. V případě prací, jejichž jednotkové ceny nejsou uvedeny v této smlouvě a jejich přílohách, budou použity jednotkové ceny  ÚRS</w:t>
      </w:r>
      <w:r w:rsidR="001B3933" w:rsidRPr="001B3933">
        <w:t xml:space="preserve"> </w:t>
      </w:r>
      <w:r w:rsidR="001B3933" w:rsidRPr="00925944">
        <w:rPr>
          <w:rFonts w:asciiTheme="minorHAnsi" w:hAnsiTheme="minorHAnsi" w:cs="Tahoma"/>
          <w:sz w:val="20"/>
          <w:szCs w:val="20"/>
        </w:rPr>
        <w:t>snížené o 30 % vzhledem k nedokončení díla a ztrátě záručních oprávnění objednatele, nedohodnou-li se účastníci jinak</w:t>
      </w:r>
      <w:r w:rsidR="00D15DE1" w:rsidRPr="00925944">
        <w:rPr>
          <w:rFonts w:asciiTheme="minorHAnsi" w:hAnsiTheme="minorHAnsi" w:cs="Tahoma"/>
          <w:sz w:val="20"/>
          <w:szCs w:val="20"/>
        </w:rPr>
        <w:t>.</w:t>
      </w:r>
    </w:p>
    <w:p w14:paraId="45989BAA" w14:textId="77777777" w:rsidR="00D15DE1" w:rsidRPr="00D15DE1" w:rsidRDefault="00D15DE1" w:rsidP="00D15DE1">
      <w:pPr>
        <w:spacing w:after="60" w:line="240" w:lineRule="auto"/>
        <w:jc w:val="both"/>
        <w:rPr>
          <w:rFonts w:asciiTheme="minorHAnsi" w:hAnsiTheme="minorHAnsi" w:cs="Tahoma"/>
          <w:color w:val="FF0000"/>
          <w:sz w:val="20"/>
          <w:szCs w:val="20"/>
        </w:rPr>
      </w:pPr>
    </w:p>
    <w:p w14:paraId="5B5419AA" w14:textId="77777777"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14:paraId="4469720A" w14:textId="77777777" w:rsidR="008A6F0A" w:rsidRPr="009E0D80" w:rsidRDefault="008A6F0A" w:rsidP="008A6F0A">
      <w:pPr>
        <w:pStyle w:val="BODY1"/>
        <w:spacing w:before="0" w:after="120"/>
        <w:ind w:left="0"/>
        <w:jc w:val="center"/>
        <w:rPr>
          <w:rFonts w:asciiTheme="minorHAnsi" w:hAnsiTheme="minorHAnsi" w:cs="Tahoma"/>
        </w:rPr>
      </w:pPr>
      <w:r w:rsidRPr="009E0D80">
        <w:rPr>
          <w:rFonts w:asciiTheme="minorHAnsi" w:hAnsiTheme="minorHAnsi" w:cs="Tahoma"/>
          <w:b/>
          <w:sz w:val="24"/>
          <w:szCs w:val="24"/>
          <w:lang w:eastAsia="cs-CZ"/>
        </w:rPr>
        <w:t>Nebezpečí škody</w:t>
      </w:r>
    </w:p>
    <w:p w14:paraId="1C48B6F6"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nese od okamžiku předání staveniště objednatelem a převzetím staveniště zhotovitelem nebezpečí škody na díle, na věcech určených k jeho provedení a na staveništi. </w:t>
      </w:r>
    </w:p>
    <w:p w14:paraId="2C9FC03A"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Nebezpečí škody na díle přechází na objednatele předáním díla zhotovitelem a převzetím díla objednatelem. Jestliže objednatel převzal dílo s vadami, přechází nebezpečí škody na díle na objednatele odstraněním všech vad. Nebezpečí na staveništi přechází na objednatele po předání a převzetí díla a vyklizení staveniště zhotovitelem.</w:t>
      </w:r>
    </w:p>
    <w:p w14:paraId="079E4824"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Vlastnické právo ke zhotovovanému dílu má objednatel, vlastnické právo k částem zhotovovaného díla má objednatel, a to od okamžiku jejich zapracování do díla.</w:t>
      </w:r>
    </w:p>
    <w:p w14:paraId="5E42431A" w14:textId="77777777" w:rsidR="008A6F0A" w:rsidRPr="009E0D80" w:rsidRDefault="008A6F0A" w:rsidP="008A6F0A">
      <w:pPr>
        <w:pStyle w:val="Odstavecseseznamem"/>
        <w:spacing w:after="60" w:line="240" w:lineRule="auto"/>
        <w:ind w:left="0"/>
        <w:jc w:val="both"/>
        <w:rPr>
          <w:rFonts w:asciiTheme="minorHAnsi" w:hAnsiTheme="minorHAnsi" w:cs="Tahoma"/>
          <w:sz w:val="20"/>
          <w:szCs w:val="20"/>
        </w:rPr>
      </w:pPr>
    </w:p>
    <w:p w14:paraId="2F1514DD" w14:textId="77777777" w:rsidR="008A6F0A" w:rsidRPr="00635D55" w:rsidRDefault="008A6F0A" w:rsidP="00BE7232">
      <w:pPr>
        <w:pStyle w:val="Odstavecseseznamem"/>
        <w:numPr>
          <w:ilvl w:val="0"/>
          <w:numId w:val="32"/>
        </w:numPr>
        <w:spacing w:after="0" w:line="240" w:lineRule="auto"/>
        <w:ind w:left="0" w:firstLine="0"/>
        <w:jc w:val="center"/>
        <w:rPr>
          <w:rFonts w:asciiTheme="minorHAnsi" w:hAnsiTheme="minorHAnsi" w:cs="Tahoma"/>
        </w:rPr>
      </w:pPr>
      <w:r w:rsidRPr="009E0D80">
        <w:rPr>
          <w:rFonts w:asciiTheme="minorHAnsi" w:hAnsiTheme="minorHAnsi" w:cs="Tahoma"/>
          <w:sz w:val="24"/>
          <w:szCs w:val="24"/>
          <w:lang w:eastAsia="cs-CZ"/>
        </w:rPr>
        <w:br/>
      </w:r>
      <w:r w:rsidRPr="009E0D80">
        <w:rPr>
          <w:rFonts w:asciiTheme="minorHAnsi" w:hAnsiTheme="minorHAnsi" w:cs="Tahoma"/>
          <w:b/>
          <w:sz w:val="24"/>
          <w:szCs w:val="24"/>
          <w:lang w:eastAsia="cs-CZ"/>
        </w:rPr>
        <w:t>Závěrečná ustanovení</w:t>
      </w:r>
      <w:bookmarkStart w:id="5" w:name="OLE_LINK1"/>
    </w:p>
    <w:p w14:paraId="56CE22A6" w14:textId="77777777" w:rsidR="00635D55" w:rsidRPr="009E0D80" w:rsidRDefault="00635D55" w:rsidP="00635D55">
      <w:pPr>
        <w:pStyle w:val="Odstavecseseznamem"/>
        <w:spacing w:after="0" w:line="240" w:lineRule="auto"/>
        <w:ind w:left="360"/>
        <w:rPr>
          <w:rFonts w:asciiTheme="minorHAnsi" w:hAnsiTheme="minorHAnsi" w:cs="Tahoma"/>
        </w:rPr>
      </w:pPr>
    </w:p>
    <w:bookmarkEnd w:id="5"/>
    <w:p w14:paraId="3D141545"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nesmí bez předchozího písemného souhlasu objednatele postoupit tuto smlouvu nebo jakoukoliv její část, ani žádný prospěch či zájem v této smlouvě či na základě této smlouvy, ani postoupit či zastavit pohledávky z této smlouvy.  </w:t>
      </w:r>
    </w:p>
    <w:p w14:paraId="4680BF2C"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Smluvní strany prohlašují, že veškeré skutečnosti v této smlouvě uvedené nejsou obchodním tajemstvím a vyslovují souhlas s tím, aby tato smlouva i s případnými dodatky, byla bez dalšího zveřejněna.  </w:t>
      </w:r>
    </w:p>
    <w:p w14:paraId="5432E349"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Tato smlouva je vyhotovena ve třech vyhotoveních, které mají platnost a závaznost originálu. Objednatel obdrží dvě vyhotovení a jedno vyhotovení obdrží zhotovitel.</w:t>
      </w:r>
    </w:p>
    <w:p w14:paraId="3F463B5D" w14:textId="77777777" w:rsidR="008A6F0A" w:rsidRPr="003A59A3" w:rsidRDefault="001D7815"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Zhotovitel souhlasí s tím, že tato smlouva bude v souladu s platnou právní úpravou, zejména z.</w:t>
      </w:r>
      <w:r w:rsidR="003A59A3" w:rsidRPr="003A59A3">
        <w:rPr>
          <w:rFonts w:asciiTheme="minorHAnsi" w:hAnsiTheme="minorHAnsi" w:cs="Tahoma"/>
          <w:sz w:val="20"/>
          <w:szCs w:val="20"/>
        </w:rPr>
        <w:t xml:space="preserve"> </w:t>
      </w:r>
      <w:r w:rsidRPr="003A59A3">
        <w:rPr>
          <w:rFonts w:asciiTheme="minorHAnsi" w:hAnsiTheme="minorHAnsi" w:cs="Tahoma"/>
          <w:sz w:val="20"/>
          <w:szCs w:val="20"/>
        </w:rPr>
        <w:t>č.</w:t>
      </w:r>
      <w:r w:rsidR="003A59A3" w:rsidRPr="003A59A3">
        <w:rPr>
          <w:rFonts w:asciiTheme="minorHAnsi" w:hAnsiTheme="minorHAnsi" w:cs="Tahoma"/>
          <w:sz w:val="20"/>
          <w:szCs w:val="20"/>
        </w:rPr>
        <w:t xml:space="preserve"> </w:t>
      </w:r>
      <w:r w:rsidRPr="003A59A3">
        <w:rPr>
          <w:rFonts w:asciiTheme="minorHAnsi" w:hAnsiTheme="minorHAnsi" w:cs="Tahoma"/>
          <w:sz w:val="20"/>
          <w:szCs w:val="20"/>
        </w:rPr>
        <w:t>134/2016</w:t>
      </w:r>
      <w:r w:rsidR="003A59A3" w:rsidRPr="003A59A3">
        <w:rPr>
          <w:rFonts w:asciiTheme="minorHAnsi" w:hAnsiTheme="minorHAnsi" w:cs="Tahoma"/>
          <w:sz w:val="20"/>
          <w:szCs w:val="20"/>
        </w:rPr>
        <w:t xml:space="preserve"> </w:t>
      </w:r>
      <w:r w:rsidRPr="003A59A3">
        <w:rPr>
          <w:rFonts w:asciiTheme="minorHAnsi" w:hAnsiTheme="minorHAnsi" w:cs="Tahoma"/>
          <w:sz w:val="20"/>
          <w:szCs w:val="20"/>
        </w:rPr>
        <w:t>S</w:t>
      </w:r>
      <w:r w:rsidR="003A59A3" w:rsidRPr="003A59A3">
        <w:rPr>
          <w:rFonts w:asciiTheme="minorHAnsi" w:hAnsiTheme="minorHAnsi" w:cs="Tahoma"/>
          <w:sz w:val="20"/>
          <w:szCs w:val="20"/>
        </w:rPr>
        <w:t>b</w:t>
      </w:r>
      <w:r w:rsidRPr="003A59A3">
        <w:rPr>
          <w:rFonts w:asciiTheme="minorHAnsi" w:hAnsiTheme="minorHAnsi" w:cs="Tahoma"/>
          <w:sz w:val="20"/>
          <w:szCs w:val="20"/>
        </w:rPr>
        <w:t xml:space="preserve">., o </w:t>
      </w:r>
      <w:r w:rsidR="003A59A3" w:rsidRPr="003A59A3">
        <w:rPr>
          <w:rFonts w:asciiTheme="minorHAnsi" w:hAnsiTheme="minorHAnsi" w:cs="Tahoma"/>
          <w:sz w:val="20"/>
          <w:szCs w:val="20"/>
        </w:rPr>
        <w:t>zadávání veřejných zakázek</w:t>
      </w:r>
      <w:r w:rsidRPr="003A59A3">
        <w:rPr>
          <w:rFonts w:asciiTheme="minorHAnsi" w:hAnsiTheme="minorHAnsi" w:cs="Tahoma"/>
          <w:sz w:val="20"/>
          <w:szCs w:val="20"/>
        </w:rPr>
        <w:t>, včetně příloh zveřejněna na profilu zadavatele, tj. objednatele. Zhotovitel prohlašuje, že byl objednatelem již při podání nabídky upozorněn, že pokud považuje některou část své nabídky za obchodní tajemství, musí to ve své nabídce výslovně uvést. Dále bude tato smlouva uveřejněna v registru smluv. Uveřejnění smlouvy v registru zajistí objednatel.</w:t>
      </w:r>
    </w:p>
    <w:p w14:paraId="04604272" w14:textId="77777777" w:rsidR="00015F61"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Ve všech případech, které neřeší ujednání obsažená v této smlouvě, platí příslušná ustanovení občanského zákoníku.</w:t>
      </w:r>
    </w:p>
    <w:p w14:paraId="7BE1B2DA" w14:textId="77777777" w:rsidR="008A6F0A" w:rsidRPr="00015F61"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015F61">
        <w:rPr>
          <w:rFonts w:asciiTheme="minorHAnsi" w:hAnsiTheme="minorHAnsi" w:cs="Tahoma"/>
          <w:sz w:val="20"/>
          <w:szCs w:val="20"/>
        </w:rPr>
        <w:t xml:space="preserve">Smluvní strany prohlašují, že si tuto smlouvu před jejím podpisem přečetly, že byla uzavřena po vzájemném projednání a z jejich výslovné vážné a svobodné vůle, nikoliv v tísni či za nevýhodných podmínek. </w:t>
      </w:r>
    </w:p>
    <w:p w14:paraId="1C97522E" w14:textId="77777777" w:rsidR="008A6F0A" w:rsidRPr="009E0D80" w:rsidRDefault="008A6F0A" w:rsidP="008A6F0A">
      <w:pPr>
        <w:spacing w:after="0" w:line="240" w:lineRule="auto"/>
        <w:jc w:val="center"/>
        <w:rPr>
          <w:rFonts w:asciiTheme="minorHAnsi" w:hAnsiTheme="minorHAnsi" w:cs="Tahoma"/>
          <w:sz w:val="20"/>
          <w:szCs w:val="20"/>
        </w:rPr>
      </w:pPr>
    </w:p>
    <w:p w14:paraId="74386149" w14:textId="77777777" w:rsidR="008A6F0A" w:rsidRDefault="008A6F0A" w:rsidP="008A6F0A">
      <w:pPr>
        <w:spacing w:after="0" w:line="240" w:lineRule="auto"/>
        <w:rPr>
          <w:rFonts w:asciiTheme="minorHAnsi" w:hAnsiTheme="minorHAnsi" w:cs="Tahoma"/>
          <w:color w:val="FF0000"/>
          <w:sz w:val="20"/>
          <w:szCs w:val="20"/>
          <w:highlight w:val="yellow"/>
        </w:rPr>
      </w:pPr>
    </w:p>
    <w:p w14:paraId="31F91EAA" w14:textId="77777777" w:rsidR="0049318B" w:rsidRPr="009E0D80" w:rsidRDefault="0049318B" w:rsidP="008A6F0A">
      <w:pPr>
        <w:spacing w:after="0" w:line="240" w:lineRule="auto"/>
        <w:rPr>
          <w:rFonts w:asciiTheme="minorHAnsi" w:hAnsiTheme="minorHAnsi" w:cs="Tahoma"/>
          <w:color w:val="FF0000"/>
          <w:sz w:val="20"/>
          <w:szCs w:val="20"/>
          <w:highlight w:val="yellow"/>
        </w:rPr>
      </w:pPr>
    </w:p>
    <w:p w14:paraId="3D1A1E06" w14:textId="77777777" w:rsidR="008A6F0A" w:rsidRPr="009E0D80" w:rsidRDefault="008A6F0A" w:rsidP="008A6F0A">
      <w:pPr>
        <w:spacing w:after="0" w:line="240" w:lineRule="auto"/>
        <w:jc w:val="both"/>
        <w:rPr>
          <w:rFonts w:asciiTheme="minorHAnsi" w:hAnsiTheme="minorHAnsi" w:cs="Tahoma"/>
          <w:b/>
          <w:sz w:val="20"/>
          <w:szCs w:val="20"/>
        </w:rPr>
      </w:pPr>
      <w:r w:rsidRPr="009E0D80">
        <w:rPr>
          <w:rFonts w:asciiTheme="minorHAnsi" w:hAnsiTheme="minorHAnsi" w:cs="Tahoma"/>
          <w:b/>
          <w:sz w:val="20"/>
          <w:szCs w:val="20"/>
        </w:rPr>
        <w:t xml:space="preserve">Přílohy: </w:t>
      </w:r>
    </w:p>
    <w:p w14:paraId="2DFEA3D9" w14:textId="77777777" w:rsidR="008A6F0A" w:rsidRDefault="008A6F0A" w:rsidP="008A6F0A">
      <w:pPr>
        <w:numPr>
          <w:ilvl w:val="0"/>
          <w:numId w:val="1"/>
        </w:numPr>
        <w:spacing w:after="0" w:line="240" w:lineRule="auto"/>
        <w:jc w:val="both"/>
        <w:rPr>
          <w:rFonts w:asciiTheme="minorHAnsi" w:hAnsiTheme="minorHAnsi" w:cs="Tahoma"/>
          <w:sz w:val="20"/>
          <w:szCs w:val="20"/>
        </w:rPr>
      </w:pPr>
      <w:r w:rsidRPr="009E0D80">
        <w:rPr>
          <w:rFonts w:asciiTheme="minorHAnsi" w:hAnsiTheme="minorHAnsi" w:cs="Tahoma"/>
          <w:sz w:val="20"/>
          <w:szCs w:val="20"/>
        </w:rPr>
        <w:t>Položkový rozpočet</w:t>
      </w:r>
    </w:p>
    <w:p w14:paraId="1CE0833E" w14:textId="77777777" w:rsidR="007A4F36" w:rsidRDefault="007A4F36" w:rsidP="007A4F36">
      <w:pPr>
        <w:spacing w:after="0" w:line="240" w:lineRule="auto"/>
        <w:jc w:val="both"/>
        <w:rPr>
          <w:rFonts w:asciiTheme="minorHAnsi" w:hAnsiTheme="minorHAnsi" w:cs="Tahoma"/>
          <w:sz w:val="20"/>
          <w:szCs w:val="20"/>
        </w:rPr>
      </w:pPr>
    </w:p>
    <w:p w14:paraId="6C1798F8" w14:textId="77777777" w:rsidR="007A4F36" w:rsidRDefault="007A4F36" w:rsidP="007A4F36">
      <w:pPr>
        <w:spacing w:after="0" w:line="240" w:lineRule="auto"/>
        <w:jc w:val="both"/>
        <w:rPr>
          <w:rFonts w:asciiTheme="minorHAnsi" w:hAnsiTheme="minorHAnsi" w:cs="Tahoma"/>
          <w:sz w:val="20"/>
          <w:szCs w:val="20"/>
        </w:rPr>
      </w:pPr>
    </w:p>
    <w:p w14:paraId="60544BD1" w14:textId="77777777" w:rsidR="007A4F36" w:rsidRPr="009E0D80" w:rsidRDefault="007A4F36" w:rsidP="007A4F36">
      <w:pPr>
        <w:spacing w:after="0" w:line="240" w:lineRule="auto"/>
        <w:jc w:val="both"/>
        <w:rPr>
          <w:rFonts w:asciiTheme="minorHAnsi" w:hAnsiTheme="minorHAnsi" w:cs="Tahoma"/>
          <w:sz w:val="20"/>
          <w:szCs w:val="20"/>
        </w:rPr>
      </w:pPr>
    </w:p>
    <w:tbl>
      <w:tblPr>
        <w:tblW w:w="0" w:type="auto"/>
        <w:tblLook w:val="00A0" w:firstRow="1" w:lastRow="0" w:firstColumn="1" w:lastColumn="0" w:noHBand="0" w:noVBand="0"/>
      </w:tblPr>
      <w:tblGrid>
        <w:gridCol w:w="4219"/>
        <w:gridCol w:w="1134"/>
        <w:gridCol w:w="3859"/>
      </w:tblGrid>
      <w:tr w:rsidR="00015F61" w:rsidRPr="002009EE" w14:paraId="07151041" w14:textId="77777777" w:rsidTr="00015F61">
        <w:tc>
          <w:tcPr>
            <w:tcW w:w="4219" w:type="dxa"/>
          </w:tcPr>
          <w:p w14:paraId="1CED7628" w14:textId="77777777" w:rsidR="00015F61" w:rsidRPr="002009EE" w:rsidRDefault="00015F61" w:rsidP="00832A63">
            <w:pPr>
              <w:pStyle w:val="Normlnweb"/>
              <w:spacing w:line="276" w:lineRule="auto"/>
              <w:jc w:val="both"/>
              <w:rPr>
                <w:rFonts w:ascii="Calibri" w:hAnsi="Calibri" w:cs="Tahoma"/>
                <w:sz w:val="20"/>
                <w:szCs w:val="20"/>
              </w:rPr>
            </w:pPr>
            <w:r w:rsidRPr="002009EE">
              <w:rPr>
                <w:rFonts w:ascii="Calibri" w:hAnsi="Calibri" w:cs="Tahoma"/>
                <w:sz w:val="20"/>
                <w:szCs w:val="20"/>
              </w:rPr>
              <w:lastRenderedPageBreak/>
              <w:t>V</w:t>
            </w:r>
            <w:r w:rsidR="00832A63">
              <w:rPr>
                <w:rFonts w:ascii="Calibri" w:hAnsi="Calibri" w:cs="Tahoma"/>
                <w:sz w:val="20"/>
                <w:szCs w:val="20"/>
              </w:rPr>
              <w:t> Kostelci nad Orlicí</w:t>
            </w:r>
            <w:r w:rsidRPr="002009EE">
              <w:rPr>
                <w:rFonts w:ascii="Calibri" w:hAnsi="Calibri" w:cs="Tahoma"/>
                <w:sz w:val="20"/>
                <w:szCs w:val="20"/>
              </w:rPr>
              <w:t xml:space="preserve"> dne</w:t>
            </w:r>
          </w:p>
        </w:tc>
        <w:tc>
          <w:tcPr>
            <w:tcW w:w="1134" w:type="dxa"/>
          </w:tcPr>
          <w:p w14:paraId="5CDA9F37" w14:textId="77777777" w:rsidR="00015F61" w:rsidRPr="002009EE" w:rsidRDefault="00015F61" w:rsidP="00070E9B">
            <w:pPr>
              <w:pStyle w:val="Normlnweb"/>
              <w:spacing w:line="276" w:lineRule="auto"/>
              <w:jc w:val="both"/>
              <w:rPr>
                <w:rFonts w:ascii="Calibri" w:hAnsi="Calibri" w:cs="Tahoma"/>
                <w:sz w:val="20"/>
                <w:szCs w:val="20"/>
              </w:rPr>
            </w:pPr>
          </w:p>
        </w:tc>
        <w:tc>
          <w:tcPr>
            <w:tcW w:w="3859" w:type="dxa"/>
          </w:tcPr>
          <w:p w14:paraId="4A1AF425" w14:textId="77777777" w:rsidR="00015F61" w:rsidRPr="002009EE" w:rsidRDefault="00015F61" w:rsidP="00015F61">
            <w:pPr>
              <w:pStyle w:val="Normlnweb"/>
              <w:spacing w:line="276" w:lineRule="auto"/>
              <w:jc w:val="both"/>
              <w:rPr>
                <w:rFonts w:ascii="Calibri" w:hAnsi="Calibri" w:cs="Tahoma"/>
                <w:sz w:val="20"/>
                <w:szCs w:val="20"/>
              </w:rPr>
            </w:pPr>
            <w:r w:rsidRPr="002009EE">
              <w:rPr>
                <w:rFonts w:ascii="Calibri" w:hAnsi="Calibri" w:cs="Tahoma"/>
                <w:sz w:val="20"/>
                <w:szCs w:val="20"/>
              </w:rPr>
              <w:t xml:space="preserve">V(e) </w:t>
            </w:r>
            <w:r w:rsidRPr="002009EE">
              <w:rPr>
                <w:rFonts w:ascii="Calibri" w:hAnsi="Calibri" w:cs="Tahoma"/>
                <w:b/>
                <w:sz w:val="20"/>
                <w:szCs w:val="20"/>
                <w:highlight w:val="yellow"/>
              </w:rPr>
              <w:t>[doplní účastník zadávacího řízení]</w:t>
            </w:r>
            <w:r w:rsidRPr="002009EE">
              <w:rPr>
                <w:rFonts w:ascii="Calibri" w:hAnsi="Calibri" w:cs="Tahoma"/>
                <w:sz w:val="20"/>
                <w:szCs w:val="20"/>
              </w:rPr>
              <w:t xml:space="preserve"> dne </w:t>
            </w:r>
            <w:r w:rsidRPr="002009EE">
              <w:rPr>
                <w:rFonts w:ascii="Calibri" w:hAnsi="Calibri" w:cs="Tahoma"/>
                <w:b/>
                <w:sz w:val="20"/>
                <w:szCs w:val="20"/>
                <w:highlight w:val="yellow"/>
              </w:rPr>
              <w:t>[doplní účastník zadávacího řízení]</w:t>
            </w:r>
          </w:p>
        </w:tc>
      </w:tr>
      <w:tr w:rsidR="00015F61" w:rsidRPr="002009EE" w14:paraId="42BCBAF6" w14:textId="77777777" w:rsidTr="00015F61">
        <w:trPr>
          <w:trHeight w:val="1588"/>
        </w:trPr>
        <w:tc>
          <w:tcPr>
            <w:tcW w:w="4219" w:type="dxa"/>
            <w:tcBorders>
              <w:bottom w:val="single" w:sz="4" w:space="0" w:color="auto"/>
            </w:tcBorders>
          </w:tcPr>
          <w:p w14:paraId="4E1D34CD" w14:textId="77777777" w:rsidR="00015F61" w:rsidRPr="002009EE" w:rsidRDefault="00015F61" w:rsidP="00070E9B">
            <w:pPr>
              <w:pStyle w:val="Normlnweb"/>
              <w:spacing w:line="276" w:lineRule="auto"/>
              <w:jc w:val="both"/>
              <w:rPr>
                <w:rFonts w:ascii="Calibri" w:hAnsi="Calibri" w:cs="Tahoma"/>
                <w:sz w:val="20"/>
                <w:szCs w:val="20"/>
              </w:rPr>
            </w:pPr>
          </w:p>
          <w:p w14:paraId="517F763C" w14:textId="77777777" w:rsidR="00015F61" w:rsidRPr="002009EE" w:rsidRDefault="00015F61" w:rsidP="00070E9B">
            <w:pPr>
              <w:pStyle w:val="Normlnweb"/>
              <w:spacing w:line="276" w:lineRule="auto"/>
              <w:jc w:val="both"/>
              <w:rPr>
                <w:rFonts w:ascii="Calibri" w:hAnsi="Calibri" w:cs="Tahoma"/>
                <w:sz w:val="20"/>
                <w:szCs w:val="20"/>
              </w:rPr>
            </w:pPr>
          </w:p>
        </w:tc>
        <w:tc>
          <w:tcPr>
            <w:tcW w:w="1134" w:type="dxa"/>
          </w:tcPr>
          <w:p w14:paraId="21E7CCDE" w14:textId="77777777" w:rsidR="00015F61" w:rsidRPr="002009EE" w:rsidRDefault="00015F61" w:rsidP="00070E9B">
            <w:pPr>
              <w:pStyle w:val="Normlnweb"/>
              <w:spacing w:line="276" w:lineRule="auto"/>
              <w:jc w:val="both"/>
              <w:rPr>
                <w:rFonts w:ascii="Calibri" w:hAnsi="Calibri" w:cs="Tahoma"/>
                <w:sz w:val="20"/>
                <w:szCs w:val="20"/>
              </w:rPr>
            </w:pPr>
          </w:p>
        </w:tc>
        <w:tc>
          <w:tcPr>
            <w:tcW w:w="3859" w:type="dxa"/>
            <w:tcBorders>
              <w:bottom w:val="single" w:sz="4" w:space="0" w:color="auto"/>
            </w:tcBorders>
          </w:tcPr>
          <w:p w14:paraId="54AB17CB" w14:textId="77777777" w:rsidR="00015F61" w:rsidRPr="002009EE" w:rsidRDefault="00015F61" w:rsidP="00070E9B">
            <w:pPr>
              <w:pStyle w:val="Normlnweb"/>
              <w:spacing w:line="276" w:lineRule="auto"/>
              <w:jc w:val="both"/>
              <w:rPr>
                <w:rFonts w:ascii="Calibri" w:hAnsi="Calibri" w:cs="Tahoma"/>
                <w:sz w:val="20"/>
                <w:szCs w:val="20"/>
              </w:rPr>
            </w:pPr>
          </w:p>
        </w:tc>
      </w:tr>
      <w:tr w:rsidR="00015F61" w:rsidRPr="002009EE" w14:paraId="31EAA090" w14:textId="77777777" w:rsidTr="00015F61">
        <w:tc>
          <w:tcPr>
            <w:tcW w:w="4219" w:type="dxa"/>
            <w:tcBorders>
              <w:top w:val="single" w:sz="4" w:space="0" w:color="auto"/>
            </w:tcBorders>
          </w:tcPr>
          <w:p w14:paraId="5D5D3EA4" w14:textId="77777777" w:rsidR="00015F61" w:rsidRPr="002009EE" w:rsidRDefault="00015F61" w:rsidP="00015F61">
            <w:pPr>
              <w:pStyle w:val="Normlnweb"/>
              <w:spacing w:before="0" w:beforeAutospacing="0" w:after="0" w:afterAutospacing="0"/>
              <w:jc w:val="both"/>
              <w:rPr>
                <w:rFonts w:ascii="Calibri" w:hAnsi="Calibri" w:cs="Tahoma"/>
                <w:sz w:val="20"/>
                <w:szCs w:val="20"/>
              </w:rPr>
            </w:pPr>
            <w:r>
              <w:rPr>
                <w:rFonts w:ascii="Calibri" w:hAnsi="Calibri" w:cs="Tahoma"/>
                <w:sz w:val="20"/>
                <w:szCs w:val="20"/>
              </w:rPr>
              <w:t>objednatel</w:t>
            </w:r>
          </w:p>
          <w:p w14:paraId="5D38FA29" w14:textId="77777777" w:rsidR="00015F61" w:rsidRPr="002009EE" w:rsidRDefault="00015F61" w:rsidP="00015F61">
            <w:pPr>
              <w:pStyle w:val="Normlnweb"/>
              <w:spacing w:before="0" w:beforeAutospacing="0" w:after="0" w:afterAutospacing="0"/>
              <w:jc w:val="both"/>
              <w:rPr>
                <w:rFonts w:ascii="Calibri" w:hAnsi="Calibri" w:cs="Tahoma"/>
                <w:sz w:val="20"/>
                <w:szCs w:val="20"/>
              </w:rPr>
            </w:pPr>
          </w:p>
          <w:p w14:paraId="6DE1D5E7" w14:textId="6AE470B9" w:rsidR="00015F61" w:rsidRDefault="006C5F22" w:rsidP="00015F61">
            <w:pPr>
              <w:pStyle w:val="Normlnweb"/>
              <w:spacing w:before="0" w:beforeAutospacing="0" w:after="0" w:afterAutospacing="0"/>
              <w:jc w:val="both"/>
              <w:rPr>
                <w:rFonts w:ascii="Calibri" w:hAnsi="Calibri" w:cs="TimesNewRomanPSMT"/>
                <w:bCs/>
                <w:sz w:val="20"/>
                <w:szCs w:val="20"/>
              </w:rPr>
            </w:pPr>
            <w:r>
              <w:rPr>
                <w:rFonts w:asciiTheme="minorHAnsi" w:hAnsiTheme="minorHAnsi" w:cs="TimesNewRomanPSMT"/>
                <w:bCs/>
                <w:sz w:val="20"/>
                <w:szCs w:val="20"/>
              </w:rPr>
              <w:t>RNDr. Tomáš Kytlík</w:t>
            </w:r>
            <w:r w:rsidR="00015F61" w:rsidRPr="002033E1">
              <w:rPr>
                <w:rFonts w:ascii="Calibri" w:hAnsi="Calibri" w:cs="TimesNewRomanPSMT"/>
                <w:bCs/>
                <w:sz w:val="20"/>
                <w:szCs w:val="20"/>
              </w:rPr>
              <w:t xml:space="preserve">, </w:t>
            </w:r>
          </w:p>
          <w:p w14:paraId="0BD7E50C" w14:textId="77777777" w:rsidR="00015F61" w:rsidRPr="002009EE" w:rsidRDefault="00BE7232" w:rsidP="00832A63">
            <w:pPr>
              <w:pStyle w:val="Normlnweb"/>
              <w:spacing w:before="0" w:beforeAutospacing="0" w:after="0" w:afterAutospacing="0" w:line="276" w:lineRule="auto"/>
              <w:jc w:val="both"/>
              <w:rPr>
                <w:rFonts w:ascii="Calibri" w:hAnsi="Calibri" w:cs="Tahoma"/>
                <w:sz w:val="20"/>
                <w:szCs w:val="20"/>
              </w:rPr>
            </w:pPr>
            <w:r>
              <w:rPr>
                <w:rFonts w:ascii="Calibri" w:hAnsi="Calibri" w:cs="TimesNewRomanPSMT"/>
                <w:bCs/>
                <w:sz w:val="20"/>
                <w:szCs w:val="20"/>
              </w:rPr>
              <w:t>s</w:t>
            </w:r>
            <w:r w:rsidR="00015F61" w:rsidRPr="002033E1">
              <w:rPr>
                <w:rFonts w:ascii="Calibri" w:hAnsi="Calibri" w:cs="TimesNewRomanPSMT"/>
                <w:bCs/>
                <w:sz w:val="20"/>
                <w:szCs w:val="20"/>
              </w:rPr>
              <w:t>taros</w:t>
            </w:r>
            <w:r w:rsidR="00015F61">
              <w:rPr>
                <w:rFonts w:ascii="Calibri" w:hAnsi="Calibri" w:cs="TimesNewRomanPSMT"/>
                <w:bCs/>
                <w:sz w:val="20"/>
                <w:szCs w:val="20"/>
              </w:rPr>
              <w:t xml:space="preserve">ta </w:t>
            </w:r>
            <w:r w:rsidR="004922B2">
              <w:rPr>
                <w:rFonts w:ascii="Calibri" w:hAnsi="Calibri" w:cs="TimesNewRomanPSMT"/>
                <w:bCs/>
                <w:sz w:val="20"/>
                <w:szCs w:val="20"/>
              </w:rPr>
              <w:t>M</w:t>
            </w:r>
            <w:r w:rsidR="00832A63">
              <w:rPr>
                <w:rFonts w:ascii="Calibri" w:hAnsi="Calibri" w:cs="TimesNewRomanPSMT"/>
                <w:bCs/>
                <w:sz w:val="20"/>
                <w:szCs w:val="20"/>
              </w:rPr>
              <w:t>ěsta Kostelec nad Orlicí</w:t>
            </w:r>
          </w:p>
        </w:tc>
        <w:tc>
          <w:tcPr>
            <w:tcW w:w="1134" w:type="dxa"/>
          </w:tcPr>
          <w:p w14:paraId="747AC703" w14:textId="77777777" w:rsidR="00015F61" w:rsidRPr="002009EE" w:rsidRDefault="00015F61" w:rsidP="00015F61">
            <w:pPr>
              <w:pStyle w:val="Normlnweb"/>
              <w:spacing w:line="276" w:lineRule="auto"/>
              <w:jc w:val="both"/>
              <w:rPr>
                <w:rFonts w:ascii="Calibri" w:hAnsi="Calibri" w:cs="Tahoma"/>
                <w:sz w:val="20"/>
                <w:szCs w:val="20"/>
              </w:rPr>
            </w:pPr>
          </w:p>
        </w:tc>
        <w:tc>
          <w:tcPr>
            <w:tcW w:w="3859" w:type="dxa"/>
            <w:tcBorders>
              <w:top w:val="single" w:sz="4" w:space="0" w:color="auto"/>
            </w:tcBorders>
          </w:tcPr>
          <w:p w14:paraId="2531AD23" w14:textId="77777777" w:rsidR="00015F61" w:rsidRPr="002009EE" w:rsidRDefault="00015F61" w:rsidP="00015F61">
            <w:pPr>
              <w:pStyle w:val="Normlnweb"/>
              <w:spacing w:line="276" w:lineRule="auto"/>
              <w:jc w:val="both"/>
              <w:rPr>
                <w:rFonts w:ascii="Calibri" w:hAnsi="Calibri" w:cs="Tahoma"/>
                <w:sz w:val="20"/>
                <w:szCs w:val="20"/>
              </w:rPr>
            </w:pPr>
            <w:r>
              <w:rPr>
                <w:rFonts w:ascii="Calibri" w:hAnsi="Calibri" w:cs="Tahoma"/>
                <w:sz w:val="20"/>
                <w:szCs w:val="20"/>
              </w:rPr>
              <w:t>zhotovitel</w:t>
            </w:r>
          </w:p>
          <w:p w14:paraId="7DCBD2AE" w14:textId="77777777" w:rsidR="00015F61" w:rsidRPr="002009EE" w:rsidRDefault="00015F61" w:rsidP="00015F61">
            <w:pPr>
              <w:pStyle w:val="Normlnweb"/>
              <w:spacing w:line="276" w:lineRule="auto"/>
              <w:jc w:val="both"/>
              <w:rPr>
                <w:rFonts w:ascii="Calibri" w:hAnsi="Calibri" w:cs="Tahoma"/>
                <w:b/>
                <w:sz w:val="20"/>
                <w:szCs w:val="20"/>
              </w:rPr>
            </w:pPr>
            <w:r w:rsidRPr="002009EE">
              <w:rPr>
                <w:rFonts w:ascii="Calibri" w:hAnsi="Calibri" w:cs="Tahoma"/>
                <w:b/>
                <w:sz w:val="20"/>
                <w:szCs w:val="20"/>
                <w:highlight w:val="yellow"/>
              </w:rPr>
              <w:t>[Osoba oprávněná jednat za účastník</w:t>
            </w:r>
            <w:r>
              <w:rPr>
                <w:rFonts w:ascii="Calibri" w:hAnsi="Calibri" w:cs="Tahoma"/>
                <w:b/>
                <w:sz w:val="20"/>
                <w:szCs w:val="20"/>
                <w:highlight w:val="yellow"/>
              </w:rPr>
              <w:t>a</w:t>
            </w:r>
            <w:r w:rsidRPr="002009EE">
              <w:rPr>
                <w:rFonts w:ascii="Calibri" w:hAnsi="Calibri" w:cs="Tahoma"/>
                <w:b/>
                <w:sz w:val="20"/>
                <w:szCs w:val="20"/>
                <w:highlight w:val="yellow"/>
              </w:rPr>
              <w:t xml:space="preserve"> zadávacího řízení]</w:t>
            </w:r>
          </w:p>
          <w:p w14:paraId="0F5E5B8B" w14:textId="77777777" w:rsidR="00015F61" w:rsidRPr="002009EE" w:rsidRDefault="00015F61" w:rsidP="00015F61">
            <w:pPr>
              <w:pStyle w:val="Normlnweb"/>
              <w:spacing w:before="0" w:beforeAutospacing="0" w:after="0" w:afterAutospacing="0"/>
              <w:jc w:val="both"/>
              <w:rPr>
                <w:rFonts w:ascii="Calibri" w:hAnsi="Calibri" w:cs="Tahoma"/>
                <w:sz w:val="20"/>
                <w:szCs w:val="20"/>
              </w:rPr>
            </w:pPr>
          </w:p>
        </w:tc>
      </w:tr>
    </w:tbl>
    <w:p w14:paraId="111E8F94" w14:textId="77777777" w:rsidR="00B5500F" w:rsidRPr="009E0D80" w:rsidRDefault="00C70D73" w:rsidP="00015F61">
      <w:pPr>
        <w:spacing w:after="0" w:line="240" w:lineRule="auto"/>
        <w:rPr>
          <w:rFonts w:asciiTheme="minorHAnsi" w:hAnsiTheme="minorHAnsi"/>
        </w:rPr>
      </w:pPr>
    </w:p>
    <w:sectPr w:rsidR="00B5500F" w:rsidRPr="009E0D80" w:rsidSect="0049318B">
      <w:headerReference w:type="default" r:id="rId9"/>
      <w:headerReference w:type="first" r:id="rId10"/>
      <w:pgSz w:w="11906" w:h="16838"/>
      <w:pgMar w:top="1677" w:right="707" w:bottom="1417" w:left="1417"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C9B976" w14:textId="77777777" w:rsidR="00C70D73" w:rsidRDefault="00C70D73" w:rsidP="009E0D80">
      <w:pPr>
        <w:spacing w:after="0" w:line="240" w:lineRule="auto"/>
      </w:pPr>
      <w:r>
        <w:separator/>
      </w:r>
    </w:p>
  </w:endnote>
  <w:endnote w:type="continuationSeparator" w:id="0">
    <w:p w14:paraId="04022A77" w14:textId="77777777" w:rsidR="00C70D73" w:rsidRDefault="00C70D73" w:rsidP="009E0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charset w:val="00"/>
    <w:family w:val="roman"/>
    <w:pitch w:val="variable"/>
    <w:sig w:usb0="00000000"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C57A09" w14:textId="77777777" w:rsidR="00C70D73" w:rsidRDefault="00C70D73" w:rsidP="009E0D80">
      <w:pPr>
        <w:spacing w:after="0" w:line="240" w:lineRule="auto"/>
      </w:pPr>
      <w:r>
        <w:separator/>
      </w:r>
    </w:p>
  </w:footnote>
  <w:footnote w:type="continuationSeparator" w:id="0">
    <w:p w14:paraId="4D467C37" w14:textId="77777777" w:rsidR="00C70D73" w:rsidRDefault="00C70D73" w:rsidP="009E0D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38D51" w14:textId="77777777" w:rsidR="009E0D80" w:rsidRDefault="009E0D80">
    <w:pPr>
      <w:pStyle w:val="Zhlav"/>
    </w:pPr>
  </w:p>
  <w:p w14:paraId="4DB151FD" w14:textId="77777777" w:rsidR="009E0D80" w:rsidRDefault="009E0D8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C47AE" w14:textId="77777777" w:rsidR="005A4FD1" w:rsidRPr="005A4FD1" w:rsidRDefault="005A4FD1" w:rsidP="0049318B">
    <w:pPr>
      <w:suppressAutoHyphens w:val="0"/>
      <w:overflowPunct w:val="0"/>
      <w:autoSpaceDE w:val="0"/>
      <w:autoSpaceDN w:val="0"/>
      <w:adjustRightInd w:val="0"/>
      <w:spacing w:after="0" w:line="240" w:lineRule="auto"/>
      <w:ind w:right="1"/>
      <w:jc w:val="right"/>
      <w:textAlignment w:val="baseline"/>
      <w:rPr>
        <w:rFonts w:eastAsia="Times New Roman"/>
        <w:bCs/>
        <w:sz w:val="20"/>
        <w:szCs w:val="20"/>
        <w:lang w:eastAsia="cs-CZ"/>
      </w:rPr>
    </w:pPr>
    <w:r w:rsidRPr="005A4FD1">
      <w:rPr>
        <w:rFonts w:eastAsia="Times New Roman"/>
        <w:noProof/>
        <w:sz w:val="20"/>
        <w:szCs w:val="20"/>
        <w:lang w:eastAsia="cs-CZ"/>
      </w:rPr>
      <w:drawing>
        <wp:anchor distT="0" distB="0" distL="114300" distR="114300" simplePos="0" relativeHeight="251659264" behindDoc="0" locked="0" layoutInCell="1" allowOverlap="1" wp14:anchorId="1147898E" wp14:editId="0074B786">
          <wp:simplePos x="0" y="0"/>
          <wp:positionH relativeFrom="column">
            <wp:posOffset>2350770</wp:posOffset>
          </wp:positionH>
          <wp:positionV relativeFrom="paragraph">
            <wp:posOffset>-66040</wp:posOffset>
          </wp:positionV>
          <wp:extent cx="704850" cy="822960"/>
          <wp:effectExtent l="0" t="0" r="0" b="0"/>
          <wp:wrapNone/>
          <wp:docPr id="2" name="Obrázek 2" descr="VÃ½sledek obrÃ¡zku pro kostelec nad orlicÃ­ 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Ã½sledek obrÃ¡zku pro kostelec nad orlicÃ­ er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4FD1">
      <w:rPr>
        <w:rFonts w:ascii="Times New Roman" w:eastAsia="Times New Roman" w:hAnsi="Times New Roman" w:cs="Times New Roman"/>
        <w:noProof/>
        <w:sz w:val="20"/>
        <w:szCs w:val="20"/>
        <w:lang w:eastAsia="cs-CZ"/>
      </w:rPr>
      <w:drawing>
        <wp:anchor distT="0" distB="0" distL="114300" distR="114300" simplePos="0" relativeHeight="251660288" behindDoc="0" locked="0" layoutInCell="1" allowOverlap="1" wp14:anchorId="18B1463B" wp14:editId="63E001E6">
          <wp:simplePos x="0" y="0"/>
          <wp:positionH relativeFrom="column">
            <wp:posOffset>-470535</wp:posOffset>
          </wp:positionH>
          <wp:positionV relativeFrom="paragraph">
            <wp:posOffset>-8890</wp:posOffset>
          </wp:positionV>
          <wp:extent cx="1968760" cy="670197"/>
          <wp:effectExtent l="0" t="0" r="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68760" cy="670197"/>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4FD1">
      <w:rPr>
        <w:rFonts w:eastAsia="Times New Roman"/>
        <w:bCs/>
        <w:sz w:val="20"/>
        <w:szCs w:val="20"/>
        <w:lang w:eastAsia="cs-CZ"/>
      </w:rPr>
      <w:t xml:space="preserve"> Město Kostelec nad Orlicí</w:t>
    </w:r>
  </w:p>
  <w:p w14:paraId="69A6BFD7" w14:textId="77777777" w:rsidR="005A4FD1" w:rsidRPr="005A4FD1" w:rsidRDefault="005A4FD1" w:rsidP="005A4FD1">
    <w:pPr>
      <w:tabs>
        <w:tab w:val="left" w:pos="3930"/>
        <w:tab w:val="left" w:pos="6439"/>
        <w:tab w:val="right" w:pos="9781"/>
      </w:tabs>
      <w:suppressAutoHyphens w:val="0"/>
      <w:overflowPunct w:val="0"/>
      <w:autoSpaceDE w:val="0"/>
      <w:autoSpaceDN w:val="0"/>
      <w:adjustRightInd w:val="0"/>
      <w:spacing w:after="0" w:line="240" w:lineRule="auto"/>
      <w:ind w:right="-711"/>
      <w:textAlignment w:val="baseline"/>
      <w:rPr>
        <w:rFonts w:eastAsia="Times New Roman"/>
        <w:bCs/>
        <w:sz w:val="20"/>
        <w:szCs w:val="20"/>
        <w:lang w:eastAsia="cs-CZ"/>
      </w:rPr>
    </w:pPr>
    <w:r w:rsidRPr="005A4FD1">
      <w:rPr>
        <w:rFonts w:eastAsia="Times New Roman"/>
        <w:bCs/>
        <w:sz w:val="20"/>
        <w:szCs w:val="20"/>
        <w:lang w:eastAsia="cs-CZ"/>
      </w:rPr>
      <w:tab/>
    </w:r>
    <w:r w:rsidRPr="005A4FD1">
      <w:rPr>
        <w:rFonts w:eastAsia="Times New Roman"/>
        <w:bCs/>
        <w:sz w:val="20"/>
        <w:szCs w:val="20"/>
        <w:lang w:eastAsia="cs-CZ"/>
      </w:rPr>
      <w:tab/>
    </w:r>
    <w:r w:rsidRPr="005A4FD1">
      <w:rPr>
        <w:rFonts w:eastAsia="Times New Roman"/>
        <w:bCs/>
        <w:sz w:val="20"/>
        <w:szCs w:val="20"/>
        <w:lang w:eastAsia="cs-CZ"/>
      </w:rPr>
      <w:tab/>
      <w:t xml:space="preserve">Příloha č. </w:t>
    </w:r>
    <w:r>
      <w:rPr>
        <w:rFonts w:eastAsia="Times New Roman"/>
        <w:bCs/>
        <w:sz w:val="20"/>
        <w:szCs w:val="20"/>
        <w:lang w:eastAsia="cs-CZ"/>
      </w:rPr>
      <w:t>2</w:t>
    </w:r>
    <w:r w:rsidRPr="005A4FD1">
      <w:rPr>
        <w:rFonts w:eastAsia="Times New Roman"/>
        <w:bCs/>
        <w:sz w:val="20"/>
        <w:szCs w:val="20"/>
        <w:lang w:eastAsia="cs-CZ"/>
      </w:rPr>
      <w:t xml:space="preserve"> Výzvy k podání nabídek</w:t>
    </w:r>
  </w:p>
  <w:p w14:paraId="3D1A8EF2" w14:textId="77777777" w:rsidR="0049318B" w:rsidRPr="0049318B" w:rsidRDefault="0049318B" w:rsidP="0049318B">
    <w:pPr>
      <w:tabs>
        <w:tab w:val="center" w:pos="4536"/>
        <w:tab w:val="right" w:pos="9072"/>
      </w:tabs>
      <w:suppressAutoHyphens w:val="0"/>
      <w:overflowPunct w:val="0"/>
      <w:autoSpaceDE w:val="0"/>
      <w:autoSpaceDN w:val="0"/>
      <w:adjustRightInd w:val="0"/>
      <w:spacing w:after="0" w:line="240" w:lineRule="auto"/>
      <w:jc w:val="right"/>
      <w:textAlignment w:val="baseline"/>
      <w:rPr>
        <w:rFonts w:eastAsia="Times New Roman"/>
        <w:sz w:val="20"/>
        <w:szCs w:val="20"/>
        <w:lang w:eastAsia="cs-CZ"/>
      </w:rPr>
    </w:pPr>
    <w:r w:rsidRPr="0049318B">
      <w:rPr>
        <w:rFonts w:eastAsia="Times New Roman"/>
        <w:sz w:val="20"/>
        <w:szCs w:val="20"/>
        <w:lang w:eastAsia="cs-CZ"/>
      </w:rPr>
      <w:t>Realizace hydraulické clony pomocí</w:t>
    </w:r>
  </w:p>
  <w:p w14:paraId="3EEAACB6" w14:textId="77777777" w:rsidR="0049318B" w:rsidRPr="0049318B" w:rsidRDefault="0049318B" w:rsidP="0049318B">
    <w:pPr>
      <w:tabs>
        <w:tab w:val="center" w:pos="4536"/>
        <w:tab w:val="right" w:pos="9072"/>
      </w:tabs>
      <w:suppressAutoHyphens w:val="0"/>
      <w:overflowPunct w:val="0"/>
      <w:autoSpaceDE w:val="0"/>
      <w:autoSpaceDN w:val="0"/>
      <w:adjustRightInd w:val="0"/>
      <w:spacing w:after="0" w:line="240" w:lineRule="auto"/>
      <w:jc w:val="right"/>
      <w:textAlignment w:val="baseline"/>
      <w:rPr>
        <w:rFonts w:eastAsia="Times New Roman"/>
        <w:sz w:val="20"/>
        <w:szCs w:val="20"/>
        <w:lang w:eastAsia="cs-CZ"/>
      </w:rPr>
    </w:pPr>
    <w:r w:rsidRPr="0049318B">
      <w:rPr>
        <w:rFonts w:eastAsia="Times New Roman"/>
        <w:sz w:val="20"/>
        <w:szCs w:val="20"/>
        <w:lang w:eastAsia="cs-CZ"/>
      </w:rPr>
      <w:t>ochranného čerpání za monitoringu</w:t>
    </w:r>
  </w:p>
  <w:p w14:paraId="4BF090F1" w14:textId="77777777" w:rsidR="005A4FD1" w:rsidRPr="005A4FD1" w:rsidRDefault="0049318B" w:rsidP="0049318B">
    <w:pPr>
      <w:tabs>
        <w:tab w:val="center" w:pos="4536"/>
        <w:tab w:val="right" w:pos="9072"/>
      </w:tabs>
      <w:suppressAutoHyphens w:val="0"/>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cs-CZ"/>
      </w:rPr>
    </w:pPr>
    <w:r w:rsidRPr="0049318B">
      <w:rPr>
        <w:rFonts w:eastAsia="Times New Roman"/>
        <w:sz w:val="20"/>
        <w:szCs w:val="20"/>
        <w:lang w:eastAsia="cs-CZ"/>
      </w:rPr>
      <w:t>vývoje kvality podzemních vod</w:t>
    </w:r>
  </w:p>
  <w:p w14:paraId="66F54AAF" w14:textId="77777777" w:rsidR="00BC23A2" w:rsidRDefault="00BC23A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0"/>
        </w:tabs>
        <w:ind w:left="900" w:hanging="360"/>
      </w:pPr>
    </w:lvl>
  </w:abstractNum>
  <w:abstractNum w:abstractNumId="1">
    <w:nsid w:val="00000016"/>
    <w:multiLevelType w:val="multilevel"/>
    <w:tmpl w:val="00000016"/>
    <w:name w:val="WW8Num22"/>
    <w:lvl w:ilvl="0">
      <w:start w:val="1"/>
      <w:numFmt w:val="decimal"/>
      <w:lvlText w:val="%1."/>
      <w:lvlJc w:val="left"/>
      <w:pPr>
        <w:tabs>
          <w:tab w:val="num" w:pos="720"/>
        </w:tabs>
        <w:ind w:left="284" w:firstLine="76"/>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4F42743"/>
    <w:multiLevelType w:val="multilevel"/>
    <w:tmpl w:val="121AE8CC"/>
    <w:lvl w:ilvl="0">
      <w:start w:val="1"/>
      <w:numFmt w:val="decimal"/>
      <w:lvlText w:val="%1."/>
      <w:lvlJc w:val="left"/>
      <w:pPr>
        <w:ind w:left="360" w:hanging="360"/>
      </w:pPr>
      <w:rPr>
        <w:rFonts w:hint="default"/>
        <w:b/>
        <w:i w:val="0"/>
        <w:sz w:val="24"/>
      </w:rPr>
    </w:lvl>
    <w:lvl w:ilvl="1">
      <w:start w:val="1"/>
      <w:numFmt w:val="decimal"/>
      <w:lvlText w:val="%1.%2."/>
      <w:lvlJc w:val="left"/>
      <w:pPr>
        <w:ind w:left="432" w:hanging="432"/>
      </w:pPr>
      <w:rPr>
        <w:rFonts w:hint="default"/>
        <w:sz w:val="20"/>
      </w:rPr>
    </w:lvl>
    <w:lvl w:ilvl="2">
      <w:start w:val="1"/>
      <w:numFmt w:val="decimal"/>
      <w:lvlText w:val="%1.%2.%3."/>
      <w:lvlJc w:val="left"/>
      <w:pPr>
        <w:ind w:left="163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8846A7F"/>
    <w:multiLevelType w:val="multilevel"/>
    <w:tmpl w:val="6F16312E"/>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rPr>
        <w:b w:val="0"/>
        <w:sz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96A65AB"/>
    <w:multiLevelType w:val="hybridMultilevel"/>
    <w:tmpl w:val="7F7894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AB15D9D"/>
    <w:multiLevelType w:val="multilevel"/>
    <w:tmpl w:val="3064EBFE"/>
    <w:lvl w:ilvl="0">
      <w:start w:val="5"/>
      <w:numFmt w:val="decimal"/>
      <w:lvlText w:val="%1"/>
      <w:lvlJc w:val="left"/>
      <w:pPr>
        <w:ind w:left="360" w:hanging="360"/>
      </w:pPr>
      <w:rPr>
        <w:rFonts w:hint="default"/>
      </w:rPr>
    </w:lvl>
    <w:lvl w:ilvl="1">
      <w:start w:val="1"/>
      <w:numFmt w:val="decimal"/>
      <w:lvlText w:val="%1.%2"/>
      <w:lvlJc w:val="left"/>
      <w:pPr>
        <w:ind w:left="702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3FF431B"/>
    <w:multiLevelType w:val="multilevel"/>
    <w:tmpl w:val="67F21A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1A1D63"/>
    <w:multiLevelType w:val="multilevel"/>
    <w:tmpl w:val="3064EB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6600BA3"/>
    <w:multiLevelType w:val="multilevel"/>
    <w:tmpl w:val="3064EBF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9883203"/>
    <w:multiLevelType w:val="multilevel"/>
    <w:tmpl w:val="A1326664"/>
    <w:lvl w:ilvl="0">
      <w:start w:val="1"/>
      <w:numFmt w:val="decimal"/>
      <w:lvlText w:val="%1."/>
      <w:lvlJc w:val="left"/>
      <w:pPr>
        <w:ind w:left="360" w:hanging="360"/>
      </w:pPr>
      <w:rPr>
        <w:rFonts w:hint="default"/>
        <w:sz w:val="20"/>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i/>
        <w:color w:val="FF000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C040AA1"/>
    <w:multiLevelType w:val="multilevel"/>
    <w:tmpl w:val="C5248C4C"/>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EDB5E22"/>
    <w:multiLevelType w:val="hybridMultilevel"/>
    <w:tmpl w:val="F9CC9008"/>
    <w:lvl w:ilvl="0" w:tplc="F20C488C">
      <w:start w:val="1"/>
      <w:numFmt w:val="decimal"/>
      <w:lvlText w:val="%1."/>
      <w:lvlJc w:val="left"/>
      <w:pPr>
        <w:tabs>
          <w:tab w:val="num" w:pos="360"/>
        </w:tabs>
        <w:ind w:left="357" w:hanging="357"/>
      </w:pPr>
      <w:rPr>
        <w:rFonts w:cs="Times New Roman" w:hint="default"/>
        <w:b w:val="0"/>
        <w:i w:val="0"/>
      </w:rPr>
    </w:lvl>
    <w:lvl w:ilvl="1" w:tplc="A3A6CA28" w:tentative="1">
      <w:start w:val="1"/>
      <w:numFmt w:val="lowerLetter"/>
      <w:lvlText w:val="%2."/>
      <w:lvlJc w:val="left"/>
      <w:pPr>
        <w:tabs>
          <w:tab w:val="num" w:pos="1440"/>
        </w:tabs>
        <w:ind w:left="1440" w:hanging="360"/>
      </w:pPr>
      <w:rPr>
        <w:rFonts w:cs="Times New Roman"/>
      </w:rPr>
    </w:lvl>
    <w:lvl w:ilvl="2" w:tplc="D354F46E" w:tentative="1">
      <w:start w:val="1"/>
      <w:numFmt w:val="lowerRoman"/>
      <w:lvlText w:val="%3."/>
      <w:lvlJc w:val="right"/>
      <w:pPr>
        <w:tabs>
          <w:tab w:val="num" w:pos="2160"/>
        </w:tabs>
        <w:ind w:left="2160" w:hanging="180"/>
      </w:pPr>
      <w:rPr>
        <w:rFonts w:cs="Times New Roman"/>
      </w:rPr>
    </w:lvl>
    <w:lvl w:ilvl="3" w:tplc="D90C3D88" w:tentative="1">
      <w:start w:val="1"/>
      <w:numFmt w:val="decimal"/>
      <w:lvlText w:val="%4."/>
      <w:lvlJc w:val="left"/>
      <w:pPr>
        <w:tabs>
          <w:tab w:val="num" w:pos="2880"/>
        </w:tabs>
        <w:ind w:left="2880" w:hanging="360"/>
      </w:pPr>
      <w:rPr>
        <w:rFonts w:cs="Times New Roman"/>
      </w:rPr>
    </w:lvl>
    <w:lvl w:ilvl="4" w:tplc="D5F24E3E" w:tentative="1">
      <w:start w:val="1"/>
      <w:numFmt w:val="lowerLetter"/>
      <w:lvlText w:val="%5."/>
      <w:lvlJc w:val="left"/>
      <w:pPr>
        <w:tabs>
          <w:tab w:val="num" w:pos="3600"/>
        </w:tabs>
        <w:ind w:left="3600" w:hanging="360"/>
      </w:pPr>
      <w:rPr>
        <w:rFonts w:cs="Times New Roman"/>
      </w:rPr>
    </w:lvl>
    <w:lvl w:ilvl="5" w:tplc="1ADE3956" w:tentative="1">
      <w:start w:val="1"/>
      <w:numFmt w:val="lowerRoman"/>
      <w:lvlText w:val="%6."/>
      <w:lvlJc w:val="right"/>
      <w:pPr>
        <w:tabs>
          <w:tab w:val="num" w:pos="4320"/>
        </w:tabs>
        <w:ind w:left="4320" w:hanging="180"/>
      </w:pPr>
      <w:rPr>
        <w:rFonts w:cs="Times New Roman"/>
      </w:rPr>
    </w:lvl>
    <w:lvl w:ilvl="6" w:tplc="0D5256BC" w:tentative="1">
      <w:start w:val="1"/>
      <w:numFmt w:val="decimal"/>
      <w:lvlText w:val="%7."/>
      <w:lvlJc w:val="left"/>
      <w:pPr>
        <w:tabs>
          <w:tab w:val="num" w:pos="5040"/>
        </w:tabs>
        <w:ind w:left="5040" w:hanging="360"/>
      </w:pPr>
      <w:rPr>
        <w:rFonts w:cs="Times New Roman"/>
      </w:rPr>
    </w:lvl>
    <w:lvl w:ilvl="7" w:tplc="E8C0BB60" w:tentative="1">
      <w:start w:val="1"/>
      <w:numFmt w:val="lowerLetter"/>
      <w:lvlText w:val="%8."/>
      <w:lvlJc w:val="left"/>
      <w:pPr>
        <w:tabs>
          <w:tab w:val="num" w:pos="5760"/>
        </w:tabs>
        <w:ind w:left="5760" w:hanging="360"/>
      </w:pPr>
      <w:rPr>
        <w:rFonts w:cs="Times New Roman"/>
      </w:rPr>
    </w:lvl>
    <w:lvl w:ilvl="8" w:tplc="F99ED95A" w:tentative="1">
      <w:start w:val="1"/>
      <w:numFmt w:val="lowerRoman"/>
      <w:lvlText w:val="%9."/>
      <w:lvlJc w:val="right"/>
      <w:pPr>
        <w:tabs>
          <w:tab w:val="num" w:pos="6480"/>
        </w:tabs>
        <w:ind w:left="6480" w:hanging="180"/>
      </w:pPr>
      <w:rPr>
        <w:rFonts w:cs="Times New Roman"/>
      </w:rPr>
    </w:lvl>
  </w:abstractNum>
  <w:abstractNum w:abstractNumId="12">
    <w:nsid w:val="236F0074"/>
    <w:multiLevelType w:val="hybridMultilevel"/>
    <w:tmpl w:val="5400FDA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3EC557A"/>
    <w:multiLevelType w:val="multilevel"/>
    <w:tmpl w:val="E828EF5C"/>
    <w:lvl w:ilvl="0">
      <w:start w:val="5"/>
      <w:numFmt w:val="upperRoman"/>
      <w:lvlText w:val="Článek %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7CE30E9"/>
    <w:multiLevelType w:val="multilevel"/>
    <w:tmpl w:val="3A24BEA6"/>
    <w:lvl w:ilvl="0">
      <w:start w:val="17"/>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1EB3351"/>
    <w:multiLevelType w:val="hybridMultilevel"/>
    <w:tmpl w:val="C51C5436"/>
    <w:lvl w:ilvl="0" w:tplc="6446318E">
      <w:start w:val="9"/>
      <w:numFmt w:val="bullet"/>
      <w:lvlText w:val="-"/>
      <w:lvlJc w:val="left"/>
      <w:pPr>
        <w:ind w:left="1080" w:hanging="360"/>
      </w:pPr>
      <w:rPr>
        <w:rFonts w:ascii="Tahoma" w:eastAsia="Calibri"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nsid w:val="350C3BD7"/>
    <w:multiLevelType w:val="multilevel"/>
    <w:tmpl w:val="3064EB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352D3B23"/>
    <w:multiLevelType w:val="multilevel"/>
    <w:tmpl w:val="C6E83C6A"/>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353B5C46"/>
    <w:multiLevelType w:val="hybridMultilevel"/>
    <w:tmpl w:val="BBC2BC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8BA775E"/>
    <w:multiLevelType w:val="multilevel"/>
    <w:tmpl w:val="24E27B00"/>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0">
    <w:nsid w:val="3E866C94"/>
    <w:multiLevelType w:val="multilevel"/>
    <w:tmpl w:val="7FF449B4"/>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1651236"/>
    <w:multiLevelType w:val="multilevel"/>
    <w:tmpl w:val="E828EF5C"/>
    <w:lvl w:ilvl="0">
      <w:start w:val="5"/>
      <w:numFmt w:val="upperRoman"/>
      <w:lvlText w:val="Článek %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1882DD2"/>
    <w:multiLevelType w:val="hybridMultilevel"/>
    <w:tmpl w:val="5B6A4EEC"/>
    <w:lvl w:ilvl="0" w:tplc="B31CBCA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2091602"/>
    <w:multiLevelType w:val="hybridMultilevel"/>
    <w:tmpl w:val="73642AEC"/>
    <w:lvl w:ilvl="0" w:tplc="922AB882">
      <w:start w:val="1"/>
      <w:numFmt w:val="decimal"/>
      <w:lvlText w:val="%1."/>
      <w:lvlJc w:val="left"/>
      <w:pPr>
        <w:tabs>
          <w:tab w:val="num" w:pos="397"/>
        </w:tabs>
        <w:ind w:left="397" w:hanging="397"/>
      </w:pPr>
      <w:rPr>
        <w:rFonts w:ascii="Tahoma" w:hAnsi="Tahoma" w:cs="Tahoma" w:hint="default"/>
        <w:b w:val="0"/>
        <w:i w:val="0"/>
        <w:sz w:val="20"/>
        <w:szCs w:val="20"/>
      </w:rPr>
    </w:lvl>
    <w:lvl w:ilvl="1" w:tplc="FA9E2B70">
      <w:start w:val="1"/>
      <w:numFmt w:val="lowerLetter"/>
      <w:lvlText w:val="%2."/>
      <w:lvlJc w:val="left"/>
      <w:pPr>
        <w:tabs>
          <w:tab w:val="num" w:pos="1440"/>
        </w:tabs>
        <w:ind w:left="1440" w:hanging="360"/>
      </w:pPr>
      <w:rPr>
        <w:rFonts w:cs="Times New Roman"/>
      </w:rPr>
    </w:lvl>
    <w:lvl w:ilvl="2" w:tplc="E4E0F2D4" w:tentative="1">
      <w:start w:val="1"/>
      <w:numFmt w:val="lowerRoman"/>
      <w:lvlText w:val="%3."/>
      <w:lvlJc w:val="right"/>
      <w:pPr>
        <w:tabs>
          <w:tab w:val="num" w:pos="2160"/>
        </w:tabs>
        <w:ind w:left="2160" w:hanging="180"/>
      </w:pPr>
      <w:rPr>
        <w:rFonts w:cs="Times New Roman"/>
      </w:rPr>
    </w:lvl>
    <w:lvl w:ilvl="3" w:tplc="36EE9518" w:tentative="1">
      <w:start w:val="1"/>
      <w:numFmt w:val="decimal"/>
      <w:lvlText w:val="%4."/>
      <w:lvlJc w:val="left"/>
      <w:pPr>
        <w:tabs>
          <w:tab w:val="num" w:pos="2880"/>
        </w:tabs>
        <w:ind w:left="2880" w:hanging="360"/>
      </w:pPr>
      <w:rPr>
        <w:rFonts w:cs="Times New Roman"/>
      </w:rPr>
    </w:lvl>
    <w:lvl w:ilvl="4" w:tplc="619C0FD0" w:tentative="1">
      <w:start w:val="1"/>
      <w:numFmt w:val="lowerLetter"/>
      <w:lvlText w:val="%5."/>
      <w:lvlJc w:val="left"/>
      <w:pPr>
        <w:tabs>
          <w:tab w:val="num" w:pos="3600"/>
        </w:tabs>
        <w:ind w:left="3600" w:hanging="360"/>
      </w:pPr>
      <w:rPr>
        <w:rFonts w:cs="Times New Roman"/>
      </w:rPr>
    </w:lvl>
    <w:lvl w:ilvl="5" w:tplc="E9061808" w:tentative="1">
      <w:start w:val="1"/>
      <w:numFmt w:val="lowerRoman"/>
      <w:lvlText w:val="%6."/>
      <w:lvlJc w:val="right"/>
      <w:pPr>
        <w:tabs>
          <w:tab w:val="num" w:pos="4320"/>
        </w:tabs>
        <w:ind w:left="4320" w:hanging="180"/>
      </w:pPr>
      <w:rPr>
        <w:rFonts w:cs="Times New Roman"/>
      </w:rPr>
    </w:lvl>
    <w:lvl w:ilvl="6" w:tplc="4E769250" w:tentative="1">
      <w:start w:val="1"/>
      <w:numFmt w:val="decimal"/>
      <w:lvlText w:val="%7."/>
      <w:lvlJc w:val="left"/>
      <w:pPr>
        <w:tabs>
          <w:tab w:val="num" w:pos="5040"/>
        </w:tabs>
        <w:ind w:left="5040" w:hanging="360"/>
      </w:pPr>
      <w:rPr>
        <w:rFonts w:cs="Times New Roman"/>
      </w:rPr>
    </w:lvl>
    <w:lvl w:ilvl="7" w:tplc="A1720A0E" w:tentative="1">
      <w:start w:val="1"/>
      <w:numFmt w:val="lowerLetter"/>
      <w:lvlText w:val="%8."/>
      <w:lvlJc w:val="left"/>
      <w:pPr>
        <w:tabs>
          <w:tab w:val="num" w:pos="5760"/>
        </w:tabs>
        <w:ind w:left="5760" w:hanging="360"/>
      </w:pPr>
      <w:rPr>
        <w:rFonts w:cs="Times New Roman"/>
      </w:rPr>
    </w:lvl>
    <w:lvl w:ilvl="8" w:tplc="1884C792" w:tentative="1">
      <w:start w:val="1"/>
      <w:numFmt w:val="lowerRoman"/>
      <w:lvlText w:val="%9."/>
      <w:lvlJc w:val="right"/>
      <w:pPr>
        <w:tabs>
          <w:tab w:val="num" w:pos="6480"/>
        </w:tabs>
        <w:ind w:left="6480" w:hanging="180"/>
      </w:pPr>
      <w:rPr>
        <w:rFonts w:cs="Times New Roman"/>
      </w:rPr>
    </w:lvl>
  </w:abstractNum>
  <w:abstractNum w:abstractNumId="24">
    <w:nsid w:val="42974A0A"/>
    <w:multiLevelType w:val="hybridMultilevel"/>
    <w:tmpl w:val="3696AB18"/>
    <w:lvl w:ilvl="0" w:tplc="2EF84150">
      <w:numFmt w:val="bullet"/>
      <w:lvlText w:val="-"/>
      <w:lvlJc w:val="left"/>
      <w:pPr>
        <w:ind w:left="1436" w:hanging="360"/>
      </w:pPr>
      <w:rPr>
        <w:rFonts w:ascii="Calibri" w:eastAsiaTheme="minorEastAsia" w:hAnsi="Calibri" w:cs="Times New Roman" w:hint="default"/>
      </w:rPr>
    </w:lvl>
    <w:lvl w:ilvl="1" w:tplc="04050003">
      <w:start w:val="1"/>
      <w:numFmt w:val="bullet"/>
      <w:lvlText w:val="o"/>
      <w:lvlJc w:val="left"/>
      <w:pPr>
        <w:ind w:left="2156" w:hanging="360"/>
      </w:pPr>
      <w:rPr>
        <w:rFonts w:ascii="Courier New" w:hAnsi="Courier New" w:cs="Courier New" w:hint="default"/>
      </w:rPr>
    </w:lvl>
    <w:lvl w:ilvl="2" w:tplc="04050005" w:tentative="1">
      <w:start w:val="1"/>
      <w:numFmt w:val="bullet"/>
      <w:lvlText w:val=""/>
      <w:lvlJc w:val="left"/>
      <w:pPr>
        <w:ind w:left="2876" w:hanging="360"/>
      </w:pPr>
      <w:rPr>
        <w:rFonts w:ascii="Wingdings" w:hAnsi="Wingdings" w:hint="default"/>
      </w:rPr>
    </w:lvl>
    <w:lvl w:ilvl="3" w:tplc="04050001" w:tentative="1">
      <w:start w:val="1"/>
      <w:numFmt w:val="bullet"/>
      <w:lvlText w:val=""/>
      <w:lvlJc w:val="left"/>
      <w:pPr>
        <w:ind w:left="3596" w:hanging="360"/>
      </w:pPr>
      <w:rPr>
        <w:rFonts w:ascii="Symbol" w:hAnsi="Symbol" w:hint="default"/>
      </w:rPr>
    </w:lvl>
    <w:lvl w:ilvl="4" w:tplc="04050003" w:tentative="1">
      <w:start w:val="1"/>
      <w:numFmt w:val="bullet"/>
      <w:lvlText w:val="o"/>
      <w:lvlJc w:val="left"/>
      <w:pPr>
        <w:ind w:left="4316" w:hanging="360"/>
      </w:pPr>
      <w:rPr>
        <w:rFonts w:ascii="Courier New" w:hAnsi="Courier New" w:cs="Courier New" w:hint="default"/>
      </w:rPr>
    </w:lvl>
    <w:lvl w:ilvl="5" w:tplc="04050005" w:tentative="1">
      <w:start w:val="1"/>
      <w:numFmt w:val="bullet"/>
      <w:lvlText w:val=""/>
      <w:lvlJc w:val="left"/>
      <w:pPr>
        <w:ind w:left="5036" w:hanging="360"/>
      </w:pPr>
      <w:rPr>
        <w:rFonts w:ascii="Wingdings" w:hAnsi="Wingdings" w:hint="default"/>
      </w:rPr>
    </w:lvl>
    <w:lvl w:ilvl="6" w:tplc="04050001" w:tentative="1">
      <w:start w:val="1"/>
      <w:numFmt w:val="bullet"/>
      <w:lvlText w:val=""/>
      <w:lvlJc w:val="left"/>
      <w:pPr>
        <w:ind w:left="5756" w:hanging="360"/>
      </w:pPr>
      <w:rPr>
        <w:rFonts w:ascii="Symbol" w:hAnsi="Symbol" w:hint="default"/>
      </w:rPr>
    </w:lvl>
    <w:lvl w:ilvl="7" w:tplc="04050003" w:tentative="1">
      <w:start w:val="1"/>
      <w:numFmt w:val="bullet"/>
      <w:lvlText w:val="o"/>
      <w:lvlJc w:val="left"/>
      <w:pPr>
        <w:ind w:left="6476" w:hanging="360"/>
      </w:pPr>
      <w:rPr>
        <w:rFonts w:ascii="Courier New" w:hAnsi="Courier New" w:cs="Courier New" w:hint="default"/>
      </w:rPr>
    </w:lvl>
    <w:lvl w:ilvl="8" w:tplc="04050005" w:tentative="1">
      <w:start w:val="1"/>
      <w:numFmt w:val="bullet"/>
      <w:lvlText w:val=""/>
      <w:lvlJc w:val="left"/>
      <w:pPr>
        <w:ind w:left="7196" w:hanging="360"/>
      </w:pPr>
      <w:rPr>
        <w:rFonts w:ascii="Wingdings" w:hAnsi="Wingdings" w:hint="default"/>
      </w:rPr>
    </w:lvl>
  </w:abstractNum>
  <w:abstractNum w:abstractNumId="25">
    <w:nsid w:val="44FD6CF2"/>
    <w:multiLevelType w:val="hybridMultilevel"/>
    <w:tmpl w:val="A000BAF8"/>
    <w:lvl w:ilvl="0" w:tplc="6446318E">
      <w:start w:val="9"/>
      <w:numFmt w:val="bullet"/>
      <w:lvlText w:val="-"/>
      <w:lvlJc w:val="left"/>
      <w:pPr>
        <w:ind w:left="927" w:hanging="360"/>
      </w:pPr>
      <w:rPr>
        <w:rFonts w:ascii="Tahoma" w:eastAsia="Calibri" w:hAnsi="Tahoma" w:cs="Tahoma"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45F633E8"/>
    <w:multiLevelType w:val="multilevel"/>
    <w:tmpl w:val="2DD2561C"/>
    <w:lvl w:ilvl="0">
      <w:start w:val="1"/>
      <w:numFmt w:val="upperRoman"/>
      <w:suff w:val="nothing"/>
      <w:lvlText w:val="Článek %1"/>
      <w:lvlJc w:val="left"/>
      <w:pPr>
        <w:ind w:left="360" w:hanging="360"/>
      </w:pPr>
      <w:rPr>
        <w:rFonts w:hint="default"/>
        <w:b w:val="0"/>
      </w:rPr>
    </w:lvl>
    <w:lvl w:ilvl="1">
      <w:start w:val="1"/>
      <w:numFmt w:val="lowerLetter"/>
      <w:lvlText w:val="%2)"/>
      <w:lvlJc w:val="left"/>
      <w:pPr>
        <w:ind w:left="360" w:hanging="360"/>
      </w:pPr>
      <w:rPr>
        <w:rFonts w:hint="default"/>
        <w:b w:val="0"/>
        <w:sz w:val="20"/>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B105D65"/>
    <w:multiLevelType w:val="multilevel"/>
    <w:tmpl w:val="E0EC46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Theme="minorHAnsi" w:hAnsiTheme="minorHAnsi"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007221"/>
    <w:multiLevelType w:val="multilevel"/>
    <w:tmpl w:val="3064EBF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0324EB9"/>
    <w:multiLevelType w:val="hybridMultilevel"/>
    <w:tmpl w:val="856C037C"/>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nsid w:val="52D045A5"/>
    <w:multiLevelType w:val="multilevel"/>
    <w:tmpl w:val="3064EBF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5AF402C1"/>
    <w:multiLevelType w:val="multilevel"/>
    <w:tmpl w:val="8E0E39FE"/>
    <w:lvl w:ilvl="0">
      <w:start w:val="12"/>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2">
    <w:nsid w:val="625B082C"/>
    <w:multiLevelType w:val="hybridMultilevel"/>
    <w:tmpl w:val="5230705E"/>
    <w:lvl w:ilvl="0" w:tplc="08445DDC">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nsid w:val="675B6369"/>
    <w:multiLevelType w:val="hybridMultilevel"/>
    <w:tmpl w:val="E0408AFC"/>
    <w:lvl w:ilvl="0" w:tplc="46581530">
      <w:start w:val="1"/>
      <w:numFmt w:val="lowerLetter"/>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97C7DCA"/>
    <w:multiLevelType w:val="multilevel"/>
    <w:tmpl w:val="3064EBF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6DD265F1"/>
    <w:multiLevelType w:val="multilevel"/>
    <w:tmpl w:val="36DC0CCC"/>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71B90960"/>
    <w:multiLevelType w:val="multilevel"/>
    <w:tmpl w:val="CB6A46E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72B26BF1"/>
    <w:multiLevelType w:val="hybridMultilevel"/>
    <w:tmpl w:val="4EBA92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3FA1821"/>
    <w:multiLevelType w:val="multilevel"/>
    <w:tmpl w:val="C9009BEC"/>
    <w:lvl w:ilvl="0">
      <w:start w:val="1"/>
      <w:numFmt w:val="upperRoman"/>
      <w:suff w:val="nothing"/>
      <w:lvlText w:val="Článek %1"/>
      <w:lvlJc w:val="left"/>
      <w:pPr>
        <w:ind w:left="360" w:hanging="360"/>
      </w:pPr>
      <w:rPr>
        <w:rFonts w:hint="default"/>
        <w:b w:val="0"/>
      </w:rPr>
    </w:lvl>
    <w:lvl w:ilvl="1">
      <w:start w:val="1"/>
      <w:numFmt w:val="decimal"/>
      <w:isLgl/>
      <w:lvlText w:val="%1.%2"/>
      <w:lvlJc w:val="left"/>
      <w:pPr>
        <w:ind w:left="360" w:hanging="360"/>
      </w:pPr>
      <w:rPr>
        <w:rFonts w:hint="default"/>
        <w:b w:val="0"/>
        <w:strike w:val="0"/>
        <w:color w:val="auto"/>
        <w:sz w:val="20"/>
      </w:rPr>
    </w:lvl>
    <w:lvl w:ilvl="2">
      <w:start w:val="1"/>
      <w:numFmt w:val="decimal"/>
      <w:isLgl/>
      <w:lvlText w:val="%1.%2.%3"/>
      <w:lvlJc w:val="left"/>
      <w:pPr>
        <w:ind w:left="720" w:hanging="720"/>
      </w:pPr>
      <w:rPr>
        <w:rFonts w:hint="default"/>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7837218F"/>
    <w:multiLevelType w:val="multilevel"/>
    <w:tmpl w:val="2EE2FD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78C0312B"/>
    <w:multiLevelType w:val="hybridMultilevel"/>
    <w:tmpl w:val="F91EBE2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nsid w:val="7FCA2A5E"/>
    <w:multiLevelType w:val="multilevel"/>
    <w:tmpl w:val="43965F92"/>
    <w:lvl w:ilvl="0">
      <w:start w:val="15"/>
      <w:numFmt w:val="decimal"/>
      <w:lvlText w:val="%1"/>
      <w:lvlJc w:val="left"/>
      <w:pPr>
        <w:ind w:left="384" w:hanging="384"/>
      </w:pPr>
      <w:rPr>
        <w:rFonts w:eastAsia="Times New Roman" w:hint="default"/>
      </w:rPr>
    </w:lvl>
    <w:lvl w:ilvl="1">
      <w:start w:val="1"/>
      <w:numFmt w:val="decimal"/>
      <w:lvlText w:val="%1.%2"/>
      <w:lvlJc w:val="left"/>
      <w:pPr>
        <w:ind w:left="384" w:hanging="384"/>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num w:numId="1">
    <w:abstractNumId w:val="0"/>
  </w:num>
  <w:num w:numId="2">
    <w:abstractNumId w:val="1"/>
  </w:num>
  <w:num w:numId="3">
    <w:abstractNumId w:val="7"/>
  </w:num>
  <w:num w:numId="4">
    <w:abstractNumId w:val="5"/>
  </w:num>
  <w:num w:numId="5">
    <w:abstractNumId w:val="32"/>
  </w:num>
  <w:num w:numId="6">
    <w:abstractNumId w:val="16"/>
  </w:num>
  <w:num w:numId="7">
    <w:abstractNumId w:val="39"/>
  </w:num>
  <w:num w:numId="8">
    <w:abstractNumId w:val="15"/>
  </w:num>
  <w:num w:numId="9">
    <w:abstractNumId w:val="28"/>
  </w:num>
  <w:num w:numId="10">
    <w:abstractNumId w:val="22"/>
  </w:num>
  <w:num w:numId="11">
    <w:abstractNumId w:val="6"/>
  </w:num>
  <w:num w:numId="12">
    <w:abstractNumId w:val="30"/>
  </w:num>
  <w:num w:numId="13">
    <w:abstractNumId w:val="34"/>
  </w:num>
  <w:num w:numId="14">
    <w:abstractNumId w:val="8"/>
  </w:num>
  <w:num w:numId="15">
    <w:abstractNumId w:val="25"/>
  </w:num>
  <w:num w:numId="16">
    <w:abstractNumId w:val="17"/>
  </w:num>
  <w:num w:numId="17">
    <w:abstractNumId w:val="19"/>
  </w:num>
  <w:num w:numId="18">
    <w:abstractNumId w:val="31"/>
  </w:num>
  <w:num w:numId="19">
    <w:abstractNumId w:val="36"/>
  </w:num>
  <w:num w:numId="20">
    <w:abstractNumId w:val="10"/>
  </w:num>
  <w:num w:numId="21">
    <w:abstractNumId w:val="41"/>
  </w:num>
  <w:num w:numId="22">
    <w:abstractNumId w:val="20"/>
  </w:num>
  <w:num w:numId="23">
    <w:abstractNumId w:val="35"/>
  </w:num>
  <w:num w:numId="24">
    <w:abstractNumId w:val="14"/>
  </w:num>
  <w:num w:numId="25">
    <w:abstractNumId w:val="33"/>
  </w:num>
  <w:num w:numId="26">
    <w:abstractNumId w:val="2"/>
  </w:num>
  <w:num w:numId="27">
    <w:abstractNumId w:val="27"/>
  </w:num>
  <w:num w:numId="28">
    <w:abstractNumId w:val="4"/>
  </w:num>
  <w:num w:numId="29">
    <w:abstractNumId w:val="37"/>
  </w:num>
  <w:num w:numId="30">
    <w:abstractNumId w:val="18"/>
  </w:num>
  <w:num w:numId="31">
    <w:abstractNumId w:val="13"/>
  </w:num>
  <w:num w:numId="32">
    <w:abstractNumId w:val="38"/>
  </w:num>
  <w:num w:numId="33">
    <w:abstractNumId w:val="21"/>
  </w:num>
  <w:num w:numId="34">
    <w:abstractNumId w:val="3"/>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26"/>
  </w:num>
  <w:num w:numId="38">
    <w:abstractNumId w:val="23"/>
  </w:num>
  <w:num w:numId="39">
    <w:abstractNumId w:val="11"/>
  </w:num>
  <w:num w:numId="40">
    <w:abstractNumId w:val="29"/>
  </w:num>
  <w:num w:numId="41">
    <w:abstractNumId w:val="40"/>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0A"/>
    <w:rsid w:val="00015F61"/>
    <w:rsid w:val="000940C3"/>
    <w:rsid w:val="00096CC5"/>
    <w:rsid w:val="000A4F77"/>
    <w:rsid w:val="000A7C21"/>
    <w:rsid w:val="000F1C95"/>
    <w:rsid w:val="00116A83"/>
    <w:rsid w:val="001858C0"/>
    <w:rsid w:val="001A52E5"/>
    <w:rsid w:val="001A5D77"/>
    <w:rsid w:val="001B3933"/>
    <w:rsid w:val="001C04FB"/>
    <w:rsid w:val="001D7815"/>
    <w:rsid w:val="00204245"/>
    <w:rsid w:val="00250248"/>
    <w:rsid w:val="00253F30"/>
    <w:rsid w:val="002B754E"/>
    <w:rsid w:val="002E4A59"/>
    <w:rsid w:val="00307D2D"/>
    <w:rsid w:val="003519C9"/>
    <w:rsid w:val="00361950"/>
    <w:rsid w:val="0037344C"/>
    <w:rsid w:val="0038039A"/>
    <w:rsid w:val="003861DE"/>
    <w:rsid w:val="00394E46"/>
    <w:rsid w:val="00397BF9"/>
    <w:rsid w:val="003A59A3"/>
    <w:rsid w:val="003C1A71"/>
    <w:rsid w:val="003C239E"/>
    <w:rsid w:val="004522E3"/>
    <w:rsid w:val="00483AF9"/>
    <w:rsid w:val="004922B2"/>
    <w:rsid w:val="0049318B"/>
    <w:rsid w:val="00496FF0"/>
    <w:rsid w:val="004E3D26"/>
    <w:rsid w:val="00504A5A"/>
    <w:rsid w:val="005204F8"/>
    <w:rsid w:val="0058330B"/>
    <w:rsid w:val="005A3F61"/>
    <w:rsid w:val="005A4FD1"/>
    <w:rsid w:val="005A7820"/>
    <w:rsid w:val="005E412D"/>
    <w:rsid w:val="00606B43"/>
    <w:rsid w:val="00633F9E"/>
    <w:rsid w:val="00635D55"/>
    <w:rsid w:val="006673BA"/>
    <w:rsid w:val="0069141E"/>
    <w:rsid w:val="006B1F3E"/>
    <w:rsid w:val="006B62ED"/>
    <w:rsid w:val="006C2946"/>
    <w:rsid w:val="006C5F22"/>
    <w:rsid w:val="00701C7C"/>
    <w:rsid w:val="007A4951"/>
    <w:rsid w:val="007A4F36"/>
    <w:rsid w:val="007B7937"/>
    <w:rsid w:val="007C2196"/>
    <w:rsid w:val="007C5C05"/>
    <w:rsid w:val="007C6269"/>
    <w:rsid w:val="007D31C4"/>
    <w:rsid w:val="007F14F2"/>
    <w:rsid w:val="008022A4"/>
    <w:rsid w:val="00814E25"/>
    <w:rsid w:val="00822A0C"/>
    <w:rsid w:val="00830CC2"/>
    <w:rsid w:val="00832A63"/>
    <w:rsid w:val="00876E19"/>
    <w:rsid w:val="00880765"/>
    <w:rsid w:val="008862BC"/>
    <w:rsid w:val="008A6F0A"/>
    <w:rsid w:val="008A7D29"/>
    <w:rsid w:val="008C2786"/>
    <w:rsid w:val="008C6330"/>
    <w:rsid w:val="008D3B00"/>
    <w:rsid w:val="00915D98"/>
    <w:rsid w:val="00917E3F"/>
    <w:rsid w:val="00925944"/>
    <w:rsid w:val="00930159"/>
    <w:rsid w:val="00940E81"/>
    <w:rsid w:val="009B2104"/>
    <w:rsid w:val="009C1AFD"/>
    <w:rsid w:val="009E0D80"/>
    <w:rsid w:val="00A32548"/>
    <w:rsid w:val="00A40247"/>
    <w:rsid w:val="00A40DAA"/>
    <w:rsid w:val="00A6488A"/>
    <w:rsid w:val="00A734C7"/>
    <w:rsid w:val="00A82A4F"/>
    <w:rsid w:val="00A850D6"/>
    <w:rsid w:val="00A9166D"/>
    <w:rsid w:val="00AC7416"/>
    <w:rsid w:val="00B1322B"/>
    <w:rsid w:val="00B147C2"/>
    <w:rsid w:val="00B35D12"/>
    <w:rsid w:val="00B41D0C"/>
    <w:rsid w:val="00B41EB5"/>
    <w:rsid w:val="00B75476"/>
    <w:rsid w:val="00BA574C"/>
    <w:rsid w:val="00BB0568"/>
    <w:rsid w:val="00BC23A2"/>
    <w:rsid w:val="00BD2485"/>
    <w:rsid w:val="00BE7232"/>
    <w:rsid w:val="00C4187C"/>
    <w:rsid w:val="00C529BA"/>
    <w:rsid w:val="00C6035D"/>
    <w:rsid w:val="00C70D73"/>
    <w:rsid w:val="00C73A39"/>
    <w:rsid w:val="00CB24F6"/>
    <w:rsid w:val="00CE31D2"/>
    <w:rsid w:val="00CE4429"/>
    <w:rsid w:val="00CE54CB"/>
    <w:rsid w:val="00CE733F"/>
    <w:rsid w:val="00D15DE1"/>
    <w:rsid w:val="00D2400E"/>
    <w:rsid w:val="00D407BC"/>
    <w:rsid w:val="00D66FBD"/>
    <w:rsid w:val="00D845C6"/>
    <w:rsid w:val="00DD3DFC"/>
    <w:rsid w:val="00DE01AB"/>
    <w:rsid w:val="00DE4D90"/>
    <w:rsid w:val="00E05329"/>
    <w:rsid w:val="00E115DB"/>
    <w:rsid w:val="00E26442"/>
    <w:rsid w:val="00E736B4"/>
    <w:rsid w:val="00E8526C"/>
    <w:rsid w:val="00E87409"/>
    <w:rsid w:val="00E93515"/>
    <w:rsid w:val="00EB05A3"/>
    <w:rsid w:val="00EC34B6"/>
    <w:rsid w:val="00F0146C"/>
    <w:rsid w:val="00F36AC9"/>
    <w:rsid w:val="00F61AFC"/>
    <w:rsid w:val="00F660B9"/>
    <w:rsid w:val="00F66738"/>
    <w:rsid w:val="00F75A00"/>
    <w:rsid w:val="00F91D3E"/>
    <w:rsid w:val="00F93947"/>
    <w:rsid w:val="00FB43A2"/>
    <w:rsid w:val="00FD0A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04D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A6F0A"/>
    <w:pPr>
      <w:suppressAutoHyphens/>
    </w:pPr>
    <w:rPr>
      <w:rFonts w:ascii="Calibri" w:eastAsia="Calibri" w:hAnsi="Calibri" w:cs="Calibri"/>
      <w:lang w:eastAsia="ar-SA"/>
    </w:rPr>
  </w:style>
  <w:style w:type="paragraph" w:styleId="Nadpis1">
    <w:name w:val="heading 1"/>
    <w:basedOn w:val="Normln"/>
    <w:next w:val="Normln"/>
    <w:link w:val="Nadpis1Char"/>
    <w:uiPriority w:val="9"/>
    <w:qFormat/>
    <w:rsid w:val="006C2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B41D0C"/>
    <w:pPr>
      <w:keepNext/>
      <w:keepLines/>
      <w:suppressAutoHyphens w:val="0"/>
      <w:spacing w:before="200" w:after="120" w:line="240" w:lineRule="auto"/>
      <w:jc w:val="both"/>
      <w:outlineLvl w:val="1"/>
    </w:pPr>
    <w:rPr>
      <w:rFonts w:ascii="Arial" w:eastAsia="Times New Roman" w:hAnsi="Arial" w:cs="Arial"/>
      <w:b/>
      <w:sz w:val="20"/>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Odrážky"/>
    <w:basedOn w:val="Normln"/>
    <w:link w:val="OdstavecseseznamemChar"/>
    <w:uiPriority w:val="34"/>
    <w:qFormat/>
    <w:rsid w:val="008A6F0A"/>
    <w:pPr>
      <w:ind w:left="720"/>
    </w:pPr>
    <w:rPr>
      <w:rFonts w:cs="Times New Roman"/>
    </w:rPr>
  </w:style>
  <w:style w:type="paragraph" w:styleId="Nzev">
    <w:name w:val="Title"/>
    <w:basedOn w:val="Normln"/>
    <w:next w:val="Normln"/>
    <w:link w:val="NzevChar"/>
    <w:qFormat/>
    <w:rsid w:val="008A6F0A"/>
    <w:pPr>
      <w:spacing w:after="0" w:line="240" w:lineRule="auto"/>
      <w:jc w:val="center"/>
    </w:pPr>
    <w:rPr>
      <w:rFonts w:ascii="Times New Roman" w:eastAsia="Times New Roman" w:hAnsi="Times New Roman" w:cs="Times New Roman"/>
      <w:b/>
      <w:bCs/>
      <w:sz w:val="28"/>
      <w:szCs w:val="24"/>
    </w:rPr>
  </w:style>
  <w:style w:type="character" w:customStyle="1" w:styleId="NzevChar">
    <w:name w:val="Název Char"/>
    <w:basedOn w:val="Standardnpsmoodstavce"/>
    <w:link w:val="Nzev"/>
    <w:rsid w:val="008A6F0A"/>
    <w:rPr>
      <w:rFonts w:ascii="Times New Roman" w:eastAsia="Times New Roman" w:hAnsi="Times New Roman" w:cs="Times New Roman"/>
      <w:b/>
      <w:bCs/>
      <w:sz w:val="28"/>
      <w:szCs w:val="24"/>
      <w:lang w:eastAsia="ar-SA"/>
    </w:rPr>
  </w:style>
  <w:style w:type="paragraph" w:customStyle="1" w:styleId="Zkladntext22">
    <w:name w:val="Základní text 22"/>
    <w:basedOn w:val="Normln"/>
    <w:rsid w:val="008A6F0A"/>
    <w:pPr>
      <w:spacing w:after="120" w:line="480" w:lineRule="auto"/>
    </w:p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8A6F0A"/>
    <w:rPr>
      <w:rFonts w:ascii="Calibri" w:eastAsia="Calibri" w:hAnsi="Calibri" w:cs="Times New Roman"/>
      <w:lang w:eastAsia="ar-SA"/>
    </w:rPr>
  </w:style>
  <w:style w:type="paragraph" w:customStyle="1" w:styleId="Nadpis2-BS">
    <w:name w:val="Nadpis 2 - BS"/>
    <w:basedOn w:val="Normln"/>
    <w:link w:val="Nadpis2-BSChar"/>
    <w:uiPriority w:val="99"/>
    <w:rsid w:val="008A6F0A"/>
    <w:pPr>
      <w:numPr>
        <w:ilvl w:val="1"/>
      </w:numPr>
      <w:tabs>
        <w:tab w:val="num" w:pos="926"/>
      </w:tabs>
      <w:suppressAutoHyphens w:val="0"/>
      <w:spacing w:before="240" w:after="60" w:line="240" w:lineRule="auto"/>
      <w:ind w:left="926" w:hanging="360"/>
      <w:jc w:val="both"/>
    </w:pPr>
    <w:rPr>
      <w:rFonts w:eastAsia="Times New Roman" w:cs="Times New Roman"/>
      <w:sz w:val="20"/>
      <w:szCs w:val="20"/>
    </w:rPr>
  </w:style>
  <w:style w:type="character" w:customStyle="1" w:styleId="Nadpis2-BSChar">
    <w:name w:val="Nadpis 2 - BS Char"/>
    <w:link w:val="Nadpis2-BS"/>
    <w:uiPriority w:val="99"/>
    <w:locked/>
    <w:rsid w:val="008A6F0A"/>
    <w:rPr>
      <w:rFonts w:ascii="Calibri" w:eastAsia="Times New Roman" w:hAnsi="Calibri" w:cs="Times New Roman"/>
      <w:sz w:val="20"/>
      <w:szCs w:val="20"/>
    </w:rPr>
  </w:style>
  <w:style w:type="paragraph" w:customStyle="1" w:styleId="NADPISCENNETUC">
    <w:name w:val="NADPIS CENNETUC"/>
    <w:basedOn w:val="Normln"/>
    <w:rsid w:val="008A6F0A"/>
    <w:pPr>
      <w:keepNext/>
      <w:keepLines/>
      <w:overflowPunct w:val="0"/>
      <w:autoSpaceDE w:val="0"/>
      <w:spacing w:before="120" w:after="60" w:line="240" w:lineRule="auto"/>
      <w:jc w:val="center"/>
      <w:textAlignment w:val="baseline"/>
    </w:pPr>
    <w:rPr>
      <w:rFonts w:ascii="Times New Roman" w:eastAsia="Times New Roman" w:hAnsi="Times New Roman" w:cs="Times New Roman"/>
      <w:sz w:val="20"/>
      <w:szCs w:val="20"/>
      <w:lang w:eastAsia="zh-CN"/>
    </w:rPr>
  </w:style>
  <w:style w:type="paragraph" w:customStyle="1" w:styleId="BODY1">
    <w:name w:val="BODY (1)"/>
    <w:basedOn w:val="Normln"/>
    <w:rsid w:val="008A6F0A"/>
    <w:pPr>
      <w:overflowPunct w:val="0"/>
      <w:autoSpaceDE w:val="0"/>
      <w:spacing w:before="60" w:after="60" w:line="240" w:lineRule="auto"/>
      <w:ind w:left="284"/>
      <w:jc w:val="both"/>
      <w:textAlignment w:val="baseline"/>
    </w:pPr>
    <w:rPr>
      <w:rFonts w:ascii="Times New Roman" w:eastAsia="Times New Roman" w:hAnsi="Times New Roman" w:cs="Times New Roman"/>
      <w:sz w:val="20"/>
      <w:szCs w:val="20"/>
      <w:lang w:eastAsia="zh-CN"/>
    </w:rPr>
  </w:style>
  <w:style w:type="paragraph" w:customStyle="1" w:styleId="AJAKO1">
    <w:name w:val="A) JAKO (1)"/>
    <w:basedOn w:val="Normln"/>
    <w:next w:val="BODY1"/>
    <w:rsid w:val="008A6F0A"/>
    <w:pPr>
      <w:overflowPunct w:val="0"/>
      <w:autoSpaceDE w:val="0"/>
      <w:spacing w:before="120" w:after="60" w:line="240" w:lineRule="auto"/>
      <w:ind w:left="284" w:hanging="284"/>
      <w:jc w:val="both"/>
      <w:textAlignment w:val="baseline"/>
    </w:pPr>
    <w:rPr>
      <w:rFonts w:ascii="Times New Roman" w:eastAsia="Times New Roman" w:hAnsi="Times New Roman" w:cs="Times New Roman"/>
      <w:sz w:val="20"/>
      <w:szCs w:val="20"/>
      <w:lang w:eastAsia="zh-CN"/>
    </w:rPr>
  </w:style>
  <w:style w:type="paragraph" w:styleId="Podtitul">
    <w:name w:val="Subtitle"/>
    <w:basedOn w:val="Normln"/>
    <w:next w:val="Normln"/>
    <w:link w:val="PodtitulChar"/>
    <w:uiPriority w:val="11"/>
    <w:qFormat/>
    <w:rsid w:val="008A6F0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8A6F0A"/>
    <w:rPr>
      <w:rFonts w:asciiTheme="majorHAnsi" w:eastAsiaTheme="majorEastAsia" w:hAnsiTheme="majorHAnsi" w:cstheme="majorBidi"/>
      <w:i/>
      <w:iCs/>
      <w:color w:val="4F81BD" w:themeColor="accent1"/>
      <w:spacing w:val="15"/>
      <w:sz w:val="24"/>
      <w:szCs w:val="24"/>
      <w:lang w:eastAsia="ar-SA"/>
    </w:rPr>
  </w:style>
  <w:style w:type="paragraph" w:styleId="Zhlav">
    <w:name w:val="header"/>
    <w:basedOn w:val="Normln"/>
    <w:link w:val="ZhlavChar"/>
    <w:uiPriority w:val="99"/>
    <w:unhideWhenUsed/>
    <w:rsid w:val="009E0D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E0D80"/>
    <w:rPr>
      <w:rFonts w:ascii="Calibri" w:eastAsia="Calibri" w:hAnsi="Calibri" w:cs="Calibri"/>
      <w:lang w:eastAsia="ar-SA"/>
    </w:rPr>
  </w:style>
  <w:style w:type="paragraph" w:styleId="Zpat">
    <w:name w:val="footer"/>
    <w:basedOn w:val="Normln"/>
    <w:link w:val="ZpatChar"/>
    <w:uiPriority w:val="99"/>
    <w:unhideWhenUsed/>
    <w:rsid w:val="009E0D80"/>
    <w:pPr>
      <w:tabs>
        <w:tab w:val="center" w:pos="4536"/>
        <w:tab w:val="right" w:pos="9072"/>
      </w:tabs>
      <w:spacing w:after="0" w:line="240" w:lineRule="auto"/>
    </w:pPr>
  </w:style>
  <w:style w:type="character" w:customStyle="1" w:styleId="ZpatChar">
    <w:name w:val="Zápatí Char"/>
    <w:basedOn w:val="Standardnpsmoodstavce"/>
    <w:link w:val="Zpat"/>
    <w:uiPriority w:val="99"/>
    <w:rsid w:val="009E0D80"/>
    <w:rPr>
      <w:rFonts w:ascii="Calibri" w:eastAsia="Calibri" w:hAnsi="Calibri" w:cs="Calibri"/>
      <w:lang w:eastAsia="ar-SA"/>
    </w:rPr>
  </w:style>
  <w:style w:type="character" w:customStyle="1" w:styleId="Nadpis2Char">
    <w:name w:val="Nadpis 2 Char"/>
    <w:basedOn w:val="Standardnpsmoodstavce"/>
    <w:link w:val="Nadpis2"/>
    <w:rsid w:val="00B41D0C"/>
    <w:rPr>
      <w:rFonts w:ascii="Arial" w:eastAsia="Times New Roman" w:hAnsi="Arial" w:cs="Arial"/>
      <w:b/>
      <w:sz w:val="20"/>
      <w:szCs w:val="26"/>
      <w:lang w:eastAsia="cs-CZ"/>
    </w:rPr>
  </w:style>
  <w:style w:type="paragraph" w:styleId="Normlnweb">
    <w:name w:val="Normal (Web)"/>
    <w:basedOn w:val="Normln"/>
    <w:uiPriority w:val="99"/>
    <w:rsid w:val="00015F61"/>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6C2946"/>
    <w:rPr>
      <w:rFonts w:asciiTheme="majorHAnsi" w:eastAsiaTheme="majorEastAsia" w:hAnsiTheme="majorHAnsi" w:cstheme="majorBidi"/>
      <w:b/>
      <w:bCs/>
      <w:color w:val="365F91" w:themeColor="accent1" w:themeShade="BF"/>
      <w:sz w:val="28"/>
      <w:szCs w:val="28"/>
      <w:lang w:eastAsia="ar-SA"/>
    </w:rPr>
  </w:style>
  <w:style w:type="paragraph" w:customStyle="1" w:styleId="Smlouva-slo">
    <w:name w:val="Smlouva-číslo"/>
    <w:basedOn w:val="Normln"/>
    <w:uiPriority w:val="99"/>
    <w:rsid w:val="004522E3"/>
    <w:pPr>
      <w:widowControl w:val="0"/>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Smlouva-slo0">
    <w:name w:val="Smlouva-èíslo"/>
    <w:basedOn w:val="Normln"/>
    <w:rsid w:val="005204F8"/>
    <w:pPr>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F939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3947"/>
    <w:rPr>
      <w:rFonts w:ascii="Tahoma" w:eastAsia="Calibri" w:hAnsi="Tahoma" w:cs="Tahoma"/>
      <w:sz w:val="16"/>
      <w:szCs w:val="16"/>
      <w:lang w:eastAsia="ar-SA"/>
    </w:rPr>
  </w:style>
  <w:style w:type="character" w:styleId="Zstupntext">
    <w:name w:val="Placeholder Text"/>
    <w:basedOn w:val="Standardnpsmoodstavce"/>
    <w:uiPriority w:val="99"/>
    <w:semiHidden/>
    <w:rsid w:val="00876E19"/>
    <w:rPr>
      <w:color w:val="808080"/>
    </w:rPr>
  </w:style>
  <w:style w:type="character" w:styleId="Odkaznakoment">
    <w:name w:val="annotation reference"/>
    <w:basedOn w:val="Standardnpsmoodstavce"/>
    <w:uiPriority w:val="99"/>
    <w:semiHidden/>
    <w:unhideWhenUsed/>
    <w:rsid w:val="00A40247"/>
    <w:rPr>
      <w:sz w:val="16"/>
      <w:szCs w:val="16"/>
    </w:rPr>
  </w:style>
  <w:style w:type="paragraph" w:styleId="Textkomente">
    <w:name w:val="annotation text"/>
    <w:basedOn w:val="Normln"/>
    <w:link w:val="TextkomenteChar"/>
    <w:uiPriority w:val="99"/>
    <w:semiHidden/>
    <w:unhideWhenUsed/>
    <w:rsid w:val="00A40247"/>
    <w:pPr>
      <w:spacing w:line="240" w:lineRule="auto"/>
    </w:pPr>
    <w:rPr>
      <w:sz w:val="20"/>
      <w:szCs w:val="20"/>
    </w:rPr>
  </w:style>
  <w:style w:type="character" w:customStyle="1" w:styleId="TextkomenteChar">
    <w:name w:val="Text komentáře Char"/>
    <w:basedOn w:val="Standardnpsmoodstavce"/>
    <w:link w:val="Textkomente"/>
    <w:uiPriority w:val="99"/>
    <w:semiHidden/>
    <w:rsid w:val="00A40247"/>
    <w:rPr>
      <w:rFonts w:ascii="Calibri" w:eastAsia="Calibri" w:hAnsi="Calibri" w:cs="Calibri"/>
      <w:sz w:val="20"/>
      <w:szCs w:val="20"/>
      <w:lang w:eastAsia="ar-SA"/>
    </w:rPr>
  </w:style>
  <w:style w:type="paragraph" w:styleId="Pedmtkomente">
    <w:name w:val="annotation subject"/>
    <w:basedOn w:val="Textkomente"/>
    <w:next w:val="Textkomente"/>
    <w:link w:val="PedmtkomenteChar"/>
    <w:uiPriority w:val="99"/>
    <w:semiHidden/>
    <w:unhideWhenUsed/>
    <w:rsid w:val="00A40247"/>
    <w:rPr>
      <w:b/>
      <w:bCs/>
    </w:rPr>
  </w:style>
  <w:style w:type="character" w:customStyle="1" w:styleId="PedmtkomenteChar">
    <w:name w:val="Předmět komentáře Char"/>
    <w:basedOn w:val="TextkomenteChar"/>
    <w:link w:val="Pedmtkomente"/>
    <w:uiPriority w:val="99"/>
    <w:semiHidden/>
    <w:rsid w:val="00A40247"/>
    <w:rPr>
      <w:rFonts w:ascii="Calibri" w:eastAsia="Calibri" w:hAnsi="Calibri" w:cs="Calibri"/>
      <w:b/>
      <w:bCs/>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A6F0A"/>
    <w:pPr>
      <w:suppressAutoHyphens/>
    </w:pPr>
    <w:rPr>
      <w:rFonts w:ascii="Calibri" w:eastAsia="Calibri" w:hAnsi="Calibri" w:cs="Calibri"/>
      <w:lang w:eastAsia="ar-SA"/>
    </w:rPr>
  </w:style>
  <w:style w:type="paragraph" w:styleId="Nadpis1">
    <w:name w:val="heading 1"/>
    <w:basedOn w:val="Normln"/>
    <w:next w:val="Normln"/>
    <w:link w:val="Nadpis1Char"/>
    <w:uiPriority w:val="9"/>
    <w:qFormat/>
    <w:rsid w:val="006C2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B41D0C"/>
    <w:pPr>
      <w:keepNext/>
      <w:keepLines/>
      <w:suppressAutoHyphens w:val="0"/>
      <w:spacing w:before="200" w:after="120" w:line="240" w:lineRule="auto"/>
      <w:jc w:val="both"/>
      <w:outlineLvl w:val="1"/>
    </w:pPr>
    <w:rPr>
      <w:rFonts w:ascii="Arial" w:eastAsia="Times New Roman" w:hAnsi="Arial" w:cs="Arial"/>
      <w:b/>
      <w:sz w:val="20"/>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Odrážky"/>
    <w:basedOn w:val="Normln"/>
    <w:link w:val="OdstavecseseznamemChar"/>
    <w:uiPriority w:val="34"/>
    <w:qFormat/>
    <w:rsid w:val="008A6F0A"/>
    <w:pPr>
      <w:ind w:left="720"/>
    </w:pPr>
    <w:rPr>
      <w:rFonts w:cs="Times New Roman"/>
    </w:rPr>
  </w:style>
  <w:style w:type="paragraph" w:styleId="Nzev">
    <w:name w:val="Title"/>
    <w:basedOn w:val="Normln"/>
    <w:next w:val="Normln"/>
    <w:link w:val="NzevChar"/>
    <w:qFormat/>
    <w:rsid w:val="008A6F0A"/>
    <w:pPr>
      <w:spacing w:after="0" w:line="240" w:lineRule="auto"/>
      <w:jc w:val="center"/>
    </w:pPr>
    <w:rPr>
      <w:rFonts w:ascii="Times New Roman" w:eastAsia="Times New Roman" w:hAnsi="Times New Roman" w:cs="Times New Roman"/>
      <w:b/>
      <w:bCs/>
      <w:sz w:val="28"/>
      <w:szCs w:val="24"/>
    </w:rPr>
  </w:style>
  <w:style w:type="character" w:customStyle="1" w:styleId="NzevChar">
    <w:name w:val="Název Char"/>
    <w:basedOn w:val="Standardnpsmoodstavce"/>
    <w:link w:val="Nzev"/>
    <w:rsid w:val="008A6F0A"/>
    <w:rPr>
      <w:rFonts w:ascii="Times New Roman" w:eastAsia="Times New Roman" w:hAnsi="Times New Roman" w:cs="Times New Roman"/>
      <w:b/>
      <w:bCs/>
      <w:sz w:val="28"/>
      <w:szCs w:val="24"/>
      <w:lang w:eastAsia="ar-SA"/>
    </w:rPr>
  </w:style>
  <w:style w:type="paragraph" w:customStyle="1" w:styleId="Zkladntext22">
    <w:name w:val="Základní text 22"/>
    <w:basedOn w:val="Normln"/>
    <w:rsid w:val="008A6F0A"/>
    <w:pPr>
      <w:spacing w:after="120" w:line="480" w:lineRule="auto"/>
    </w:p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8A6F0A"/>
    <w:rPr>
      <w:rFonts w:ascii="Calibri" w:eastAsia="Calibri" w:hAnsi="Calibri" w:cs="Times New Roman"/>
      <w:lang w:eastAsia="ar-SA"/>
    </w:rPr>
  </w:style>
  <w:style w:type="paragraph" w:customStyle="1" w:styleId="Nadpis2-BS">
    <w:name w:val="Nadpis 2 - BS"/>
    <w:basedOn w:val="Normln"/>
    <w:link w:val="Nadpis2-BSChar"/>
    <w:uiPriority w:val="99"/>
    <w:rsid w:val="008A6F0A"/>
    <w:pPr>
      <w:numPr>
        <w:ilvl w:val="1"/>
      </w:numPr>
      <w:tabs>
        <w:tab w:val="num" w:pos="926"/>
      </w:tabs>
      <w:suppressAutoHyphens w:val="0"/>
      <w:spacing w:before="240" w:after="60" w:line="240" w:lineRule="auto"/>
      <w:ind w:left="926" w:hanging="360"/>
      <w:jc w:val="both"/>
    </w:pPr>
    <w:rPr>
      <w:rFonts w:eastAsia="Times New Roman" w:cs="Times New Roman"/>
      <w:sz w:val="20"/>
      <w:szCs w:val="20"/>
    </w:rPr>
  </w:style>
  <w:style w:type="character" w:customStyle="1" w:styleId="Nadpis2-BSChar">
    <w:name w:val="Nadpis 2 - BS Char"/>
    <w:link w:val="Nadpis2-BS"/>
    <w:uiPriority w:val="99"/>
    <w:locked/>
    <w:rsid w:val="008A6F0A"/>
    <w:rPr>
      <w:rFonts w:ascii="Calibri" w:eastAsia="Times New Roman" w:hAnsi="Calibri" w:cs="Times New Roman"/>
      <w:sz w:val="20"/>
      <w:szCs w:val="20"/>
    </w:rPr>
  </w:style>
  <w:style w:type="paragraph" w:customStyle="1" w:styleId="NADPISCENNETUC">
    <w:name w:val="NADPIS CENNETUC"/>
    <w:basedOn w:val="Normln"/>
    <w:rsid w:val="008A6F0A"/>
    <w:pPr>
      <w:keepNext/>
      <w:keepLines/>
      <w:overflowPunct w:val="0"/>
      <w:autoSpaceDE w:val="0"/>
      <w:spacing w:before="120" w:after="60" w:line="240" w:lineRule="auto"/>
      <w:jc w:val="center"/>
      <w:textAlignment w:val="baseline"/>
    </w:pPr>
    <w:rPr>
      <w:rFonts w:ascii="Times New Roman" w:eastAsia="Times New Roman" w:hAnsi="Times New Roman" w:cs="Times New Roman"/>
      <w:sz w:val="20"/>
      <w:szCs w:val="20"/>
      <w:lang w:eastAsia="zh-CN"/>
    </w:rPr>
  </w:style>
  <w:style w:type="paragraph" w:customStyle="1" w:styleId="BODY1">
    <w:name w:val="BODY (1)"/>
    <w:basedOn w:val="Normln"/>
    <w:rsid w:val="008A6F0A"/>
    <w:pPr>
      <w:overflowPunct w:val="0"/>
      <w:autoSpaceDE w:val="0"/>
      <w:spacing w:before="60" w:after="60" w:line="240" w:lineRule="auto"/>
      <w:ind w:left="284"/>
      <w:jc w:val="both"/>
      <w:textAlignment w:val="baseline"/>
    </w:pPr>
    <w:rPr>
      <w:rFonts w:ascii="Times New Roman" w:eastAsia="Times New Roman" w:hAnsi="Times New Roman" w:cs="Times New Roman"/>
      <w:sz w:val="20"/>
      <w:szCs w:val="20"/>
      <w:lang w:eastAsia="zh-CN"/>
    </w:rPr>
  </w:style>
  <w:style w:type="paragraph" w:customStyle="1" w:styleId="AJAKO1">
    <w:name w:val="A) JAKO (1)"/>
    <w:basedOn w:val="Normln"/>
    <w:next w:val="BODY1"/>
    <w:rsid w:val="008A6F0A"/>
    <w:pPr>
      <w:overflowPunct w:val="0"/>
      <w:autoSpaceDE w:val="0"/>
      <w:spacing w:before="120" w:after="60" w:line="240" w:lineRule="auto"/>
      <w:ind w:left="284" w:hanging="284"/>
      <w:jc w:val="both"/>
      <w:textAlignment w:val="baseline"/>
    </w:pPr>
    <w:rPr>
      <w:rFonts w:ascii="Times New Roman" w:eastAsia="Times New Roman" w:hAnsi="Times New Roman" w:cs="Times New Roman"/>
      <w:sz w:val="20"/>
      <w:szCs w:val="20"/>
      <w:lang w:eastAsia="zh-CN"/>
    </w:rPr>
  </w:style>
  <w:style w:type="paragraph" w:styleId="Podtitul">
    <w:name w:val="Subtitle"/>
    <w:basedOn w:val="Normln"/>
    <w:next w:val="Normln"/>
    <w:link w:val="PodtitulChar"/>
    <w:uiPriority w:val="11"/>
    <w:qFormat/>
    <w:rsid w:val="008A6F0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8A6F0A"/>
    <w:rPr>
      <w:rFonts w:asciiTheme="majorHAnsi" w:eastAsiaTheme="majorEastAsia" w:hAnsiTheme="majorHAnsi" w:cstheme="majorBidi"/>
      <w:i/>
      <w:iCs/>
      <w:color w:val="4F81BD" w:themeColor="accent1"/>
      <w:spacing w:val="15"/>
      <w:sz w:val="24"/>
      <w:szCs w:val="24"/>
      <w:lang w:eastAsia="ar-SA"/>
    </w:rPr>
  </w:style>
  <w:style w:type="paragraph" w:styleId="Zhlav">
    <w:name w:val="header"/>
    <w:basedOn w:val="Normln"/>
    <w:link w:val="ZhlavChar"/>
    <w:uiPriority w:val="99"/>
    <w:unhideWhenUsed/>
    <w:rsid w:val="009E0D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E0D80"/>
    <w:rPr>
      <w:rFonts w:ascii="Calibri" w:eastAsia="Calibri" w:hAnsi="Calibri" w:cs="Calibri"/>
      <w:lang w:eastAsia="ar-SA"/>
    </w:rPr>
  </w:style>
  <w:style w:type="paragraph" w:styleId="Zpat">
    <w:name w:val="footer"/>
    <w:basedOn w:val="Normln"/>
    <w:link w:val="ZpatChar"/>
    <w:uiPriority w:val="99"/>
    <w:unhideWhenUsed/>
    <w:rsid w:val="009E0D80"/>
    <w:pPr>
      <w:tabs>
        <w:tab w:val="center" w:pos="4536"/>
        <w:tab w:val="right" w:pos="9072"/>
      </w:tabs>
      <w:spacing w:after="0" w:line="240" w:lineRule="auto"/>
    </w:pPr>
  </w:style>
  <w:style w:type="character" w:customStyle="1" w:styleId="ZpatChar">
    <w:name w:val="Zápatí Char"/>
    <w:basedOn w:val="Standardnpsmoodstavce"/>
    <w:link w:val="Zpat"/>
    <w:uiPriority w:val="99"/>
    <w:rsid w:val="009E0D80"/>
    <w:rPr>
      <w:rFonts w:ascii="Calibri" w:eastAsia="Calibri" w:hAnsi="Calibri" w:cs="Calibri"/>
      <w:lang w:eastAsia="ar-SA"/>
    </w:rPr>
  </w:style>
  <w:style w:type="character" w:customStyle="1" w:styleId="Nadpis2Char">
    <w:name w:val="Nadpis 2 Char"/>
    <w:basedOn w:val="Standardnpsmoodstavce"/>
    <w:link w:val="Nadpis2"/>
    <w:rsid w:val="00B41D0C"/>
    <w:rPr>
      <w:rFonts w:ascii="Arial" w:eastAsia="Times New Roman" w:hAnsi="Arial" w:cs="Arial"/>
      <w:b/>
      <w:sz w:val="20"/>
      <w:szCs w:val="26"/>
      <w:lang w:eastAsia="cs-CZ"/>
    </w:rPr>
  </w:style>
  <w:style w:type="paragraph" w:styleId="Normlnweb">
    <w:name w:val="Normal (Web)"/>
    <w:basedOn w:val="Normln"/>
    <w:uiPriority w:val="99"/>
    <w:rsid w:val="00015F61"/>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6C2946"/>
    <w:rPr>
      <w:rFonts w:asciiTheme="majorHAnsi" w:eastAsiaTheme="majorEastAsia" w:hAnsiTheme="majorHAnsi" w:cstheme="majorBidi"/>
      <w:b/>
      <w:bCs/>
      <w:color w:val="365F91" w:themeColor="accent1" w:themeShade="BF"/>
      <w:sz w:val="28"/>
      <w:szCs w:val="28"/>
      <w:lang w:eastAsia="ar-SA"/>
    </w:rPr>
  </w:style>
  <w:style w:type="paragraph" w:customStyle="1" w:styleId="Smlouva-slo">
    <w:name w:val="Smlouva-číslo"/>
    <w:basedOn w:val="Normln"/>
    <w:uiPriority w:val="99"/>
    <w:rsid w:val="004522E3"/>
    <w:pPr>
      <w:widowControl w:val="0"/>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Smlouva-slo0">
    <w:name w:val="Smlouva-èíslo"/>
    <w:basedOn w:val="Normln"/>
    <w:rsid w:val="005204F8"/>
    <w:pPr>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F939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3947"/>
    <w:rPr>
      <w:rFonts w:ascii="Tahoma" w:eastAsia="Calibri" w:hAnsi="Tahoma" w:cs="Tahoma"/>
      <w:sz w:val="16"/>
      <w:szCs w:val="16"/>
      <w:lang w:eastAsia="ar-SA"/>
    </w:rPr>
  </w:style>
  <w:style w:type="character" w:styleId="Zstupntext">
    <w:name w:val="Placeholder Text"/>
    <w:basedOn w:val="Standardnpsmoodstavce"/>
    <w:uiPriority w:val="99"/>
    <w:semiHidden/>
    <w:rsid w:val="00876E19"/>
    <w:rPr>
      <w:color w:val="808080"/>
    </w:rPr>
  </w:style>
  <w:style w:type="character" w:styleId="Odkaznakoment">
    <w:name w:val="annotation reference"/>
    <w:basedOn w:val="Standardnpsmoodstavce"/>
    <w:uiPriority w:val="99"/>
    <w:semiHidden/>
    <w:unhideWhenUsed/>
    <w:rsid w:val="00A40247"/>
    <w:rPr>
      <w:sz w:val="16"/>
      <w:szCs w:val="16"/>
    </w:rPr>
  </w:style>
  <w:style w:type="paragraph" w:styleId="Textkomente">
    <w:name w:val="annotation text"/>
    <w:basedOn w:val="Normln"/>
    <w:link w:val="TextkomenteChar"/>
    <w:uiPriority w:val="99"/>
    <w:semiHidden/>
    <w:unhideWhenUsed/>
    <w:rsid w:val="00A40247"/>
    <w:pPr>
      <w:spacing w:line="240" w:lineRule="auto"/>
    </w:pPr>
    <w:rPr>
      <w:sz w:val="20"/>
      <w:szCs w:val="20"/>
    </w:rPr>
  </w:style>
  <w:style w:type="character" w:customStyle="1" w:styleId="TextkomenteChar">
    <w:name w:val="Text komentáře Char"/>
    <w:basedOn w:val="Standardnpsmoodstavce"/>
    <w:link w:val="Textkomente"/>
    <w:uiPriority w:val="99"/>
    <w:semiHidden/>
    <w:rsid w:val="00A40247"/>
    <w:rPr>
      <w:rFonts w:ascii="Calibri" w:eastAsia="Calibri" w:hAnsi="Calibri" w:cs="Calibri"/>
      <w:sz w:val="20"/>
      <w:szCs w:val="20"/>
      <w:lang w:eastAsia="ar-SA"/>
    </w:rPr>
  </w:style>
  <w:style w:type="paragraph" w:styleId="Pedmtkomente">
    <w:name w:val="annotation subject"/>
    <w:basedOn w:val="Textkomente"/>
    <w:next w:val="Textkomente"/>
    <w:link w:val="PedmtkomenteChar"/>
    <w:uiPriority w:val="99"/>
    <w:semiHidden/>
    <w:unhideWhenUsed/>
    <w:rsid w:val="00A40247"/>
    <w:rPr>
      <w:b/>
      <w:bCs/>
    </w:rPr>
  </w:style>
  <w:style w:type="character" w:customStyle="1" w:styleId="PedmtkomenteChar">
    <w:name w:val="Předmět komentáře Char"/>
    <w:basedOn w:val="TextkomenteChar"/>
    <w:link w:val="Pedmtkomente"/>
    <w:uiPriority w:val="99"/>
    <w:semiHidden/>
    <w:rsid w:val="00A40247"/>
    <w:rPr>
      <w:rFonts w:ascii="Calibri" w:eastAsia="Calibri" w:hAnsi="Calibri" w:cs="Calibri"/>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6C8F9-3E1A-4485-9F24-2B0576F1A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5912</Words>
  <Characters>34886</Characters>
  <Application>Microsoft Office Word</Application>
  <DocSecurity>0</DocSecurity>
  <Lines>290</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Kozova</dc:creator>
  <cp:lastModifiedBy>Mgr. Antonín Hajdušek</cp:lastModifiedBy>
  <cp:revision>2</cp:revision>
  <dcterms:created xsi:type="dcterms:W3CDTF">2023-03-21T13:13:00Z</dcterms:created>
  <dcterms:modified xsi:type="dcterms:W3CDTF">2023-03-21T13:13:00Z</dcterms:modified>
</cp:coreProperties>
</file>